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2DC" w:rsidRPr="002C0BF1" w:rsidRDefault="009424FA" w:rsidP="009424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C0BF1">
        <w:rPr>
          <w:rFonts w:ascii="Arial" w:hAnsi="Arial" w:cs="Arial"/>
          <w:b/>
          <w:bCs/>
          <w:sz w:val="28"/>
          <w:szCs w:val="28"/>
        </w:rPr>
        <w:t xml:space="preserve">Cerámicas </w:t>
      </w:r>
      <w:proofErr w:type="spellStart"/>
      <w:r w:rsidRPr="002C0BF1">
        <w:rPr>
          <w:rFonts w:ascii="Arial" w:hAnsi="Arial" w:cs="Arial"/>
          <w:b/>
          <w:bCs/>
          <w:sz w:val="28"/>
          <w:szCs w:val="28"/>
        </w:rPr>
        <w:t>ferroeléctricas</w:t>
      </w:r>
      <w:proofErr w:type="spellEnd"/>
      <w:r w:rsidRPr="002C0BF1">
        <w:rPr>
          <w:rFonts w:ascii="Arial" w:hAnsi="Arial" w:cs="Arial"/>
          <w:b/>
          <w:bCs/>
          <w:sz w:val="28"/>
          <w:szCs w:val="28"/>
        </w:rPr>
        <w:t xml:space="preserve"> libres de plomo: sistemas funcionales que consideran la protección del medio ambiente</w:t>
      </w:r>
    </w:p>
    <w:p w:rsidR="00A422DC" w:rsidRPr="002C0BF1" w:rsidRDefault="00A422DC" w:rsidP="00A422D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A422DC" w:rsidRPr="002C0BF1" w:rsidRDefault="00A422DC" w:rsidP="00A422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2C0BF1">
        <w:rPr>
          <w:rFonts w:ascii="Arial" w:hAnsi="Arial" w:cs="Arial"/>
          <w:b/>
          <w:sz w:val="24"/>
          <w:szCs w:val="24"/>
        </w:rPr>
        <w:t>Autoría</w:t>
      </w:r>
      <w:r w:rsidRPr="002C0BF1">
        <w:rPr>
          <w:rFonts w:ascii="Arial" w:hAnsi="Arial" w:cs="Arial"/>
          <w:b/>
        </w:rPr>
        <w:t xml:space="preserve"> principal</w:t>
      </w:r>
    </w:p>
    <w:p w:rsidR="00A422DC" w:rsidRPr="002C0BF1" w:rsidRDefault="009424FA" w:rsidP="00A422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noProof/>
        </w:rPr>
      </w:pPr>
      <w:r w:rsidRPr="002C0BF1">
        <w:rPr>
          <w:rFonts w:ascii="Arial" w:hAnsi="Arial" w:cs="Arial"/>
          <w:b/>
          <w:noProof/>
        </w:rPr>
        <w:t>Yuslín González Abreu</w:t>
      </w:r>
      <w:r w:rsidR="00B23DCA" w:rsidRPr="002C0BF1">
        <w:rPr>
          <w:rFonts w:ascii="Arial" w:hAnsi="Arial" w:cs="Arial"/>
          <w:b/>
          <w:noProof/>
          <w:vertAlign w:val="superscript"/>
        </w:rPr>
        <w:t>1</w:t>
      </w:r>
      <w:r w:rsidRPr="002C0BF1">
        <w:rPr>
          <w:rFonts w:ascii="Arial" w:hAnsi="Arial" w:cs="Arial"/>
          <w:b/>
          <w:noProof/>
        </w:rPr>
        <w:t>.</w:t>
      </w:r>
    </w:p>
    <w:p w:rsidR="00A422DC" w:rsidRPr="002C0BF1" w:rsidRDefault="00A422DC" w:rsidP="00A422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422DC" w:rsidRPr="002C0BF1" w:rsidRDefault="00A422DC" w:rsidP="00A422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C0BF1">
        <w:rPr>
          <w:rFonts w:ascii="Arial" w:hAnsi="Arial" w:cs="Arial"/>
          <w:b/>
          <w:sz w:val="24"/>
          <w:szCs w:val="24"/>
        </w:rPr>
        <w:t>Otros autores</w:t>
      </w:r>
    </w:p>
    <w:p w:rsidR="009424FA" w:rsidRPr="002C0BF1" w:rsidRDefault="009424FA" w:rsidP="009424FA">
      <w:pPr>
        <w:spacing w:after="0" w:line="240" w:lineRule="auto"/>
        <w:jc w:val="both"/>
        <w:rPr>
          <w:rFonts w:ascii="Arial" w:hAnsi="Arial" w:cs="Arial"/>
          <w:b/>
          <w:noProof/>
        </w:rPr>
      </w:pPr>
      <w:r w:rsidRPr="002C0BF1">
        <w:rPr>
          <w:rFonts w:ascii="Arial" w:hAnsi="Arial" w:cs="Arial"/>
          <w:b/>
          <w:noProof/>
        </w:rPr>
        <w:t>Aimé Peláiz Barranco</w:t>
      </w:r>
      <w:r w:rsidRPr="002C0BF1">
        <w:rPr>
          <w:rFonts w:ascii="Arial" w:hAnsi="Arial" w:cs="Arial"/>
          <w:b/>
          <w:noProof/>
          <w:vertAlign w:val="superscript"/>
        </w:rPr>
        <w:t>1</w:t>
      </w:r>
      <w:r w:rsidRPr="002C0BF1">
        <w:rPr>
          <w:rFonts w:ascii="Arial" w:hAnsi="Arial" w:cs="Arial"/>
          <w:b/>
          <w:noProof/>
        </w:rPr>
        <w:t>, José de los Santos Guerra</w:t>
      </w:r>
      <w:r w:rsidR="005268FA" w:rsidRPr="002C0BF1">
        <w:rPr>
          <w:rFonts w:ascii="Arial" w:hAnsi="Arial" w:cs="Arial"/>
          <w:b/>
          <w:noProof/>
          <w:vertAlign w:val="superscript"/>
        </w:rPr>
        <w:t>2</w:t>
      </w:r>
      <w:r w:rsidR="005268FA" w:rsidRPr="002C0BF1">
        <w:rPr>
          <w:rFonts w:ascii="Arial" w:hAnsi="Arial" w:cs="Arial"/>
          <w:b/>
          <w:noProof/>
        </w:rPr>
        <w:t xml:space="preserve">, </w:t>
      </w:r>
      <w:r w:rsidRPr="002C0BF1">
        <w:rPr>
          <w:rFonts w:ascii="Arial" w:hAnsi="Arial" w:cs="Arial"/>
          <w:b/>
          <w:noProof/>
        </w:rPr>
        <w:t>Pierre Saint-Grégoire</w:t>
      </w:r>
      <w:r w:rsidR="005268FA" w:rsidRPr="002C0BF1">
        <w:rPr>
          <w:rFonts w:ascii="Arial" w:hAnsi="Arial" w:cs="Arial"/>
          <w:b/>
          <w:noProof/>
          <w:vertAlign w:val="superscript"/>
        </w:rPr>
        <w:t>3</w:t>
      </w:r>
      <w:r w:rsidRPr="002C0BF1">
        <w:rPr>
          <w:rFonts w:ascii="Arial" w:hAnsi="Arial" w:cs="Arial"/>
          <w:b/>
          <w:noProof/>
        </w:rPr>
        <w:t>, Francisco Calderón Piñar</w:t>
      </w:r>
      <w:r w:rsidR="005268FA" w:rsidRPr="002C0BF1">
        <w:rPr>
          <w:rFonts w:ascii="Arial" w:hAnsi="Arial" w:cs="Arial"/>
          <w:b/>
          <w:noProof/>
          <w:vertAlign w:val="superscript"/>
        </w:rPr>
        <w:t>4</w:t>
      </w:r>
      <w:r w:rsidRPr="002C0BF1">
        <w:rPr>
          <w:rFonts w:ascii="Arial" w:hAnsi="Arial" w:cs="Arial"/>
          <w:b/>
          <w:noProof/>
        </w:rPr>
        <w:t>, Osmany García Zaldívar</w:t>
      </w:r>
      <w:r w:rsidR="005268FA" w:rsidRPr="002C0BF1">
        <w:rPr>
          <w:rFonts w:ascii="Arial" w:hAnsi="Arial" w:cs="Arial"/>
          <w:b/>
          <w:noProof/>
          <w:vertAlign w:val="superscript"/>
        </w:rPr>
        <w:t>4</w:t>
      </w:r>
      <w:r w:rsidRPr="002C0BF1">
        <w:rPr>
          <w:rFonts w:ascii="Arial" w:hAnsi="Arial" w:cs="Arial"/>
          <w:b/>
          <w:noProof/>
        </w:rPr>
        <w:t>,  Arbelio Pentón Madrigal</w:t>
      </w:r>
      <w:r w:rsidRPr="002C0BF1">
        <w:rPr>
          <w:rFonts w:ascii="Arial" w:hAnsi="Arial" w:cs="Arial"/>
          <w:b/>
          <w:noProof/>
          <w:vertAlign w:val="superscript"/>
        </w:rPr>
        <w:t>1</w:t>
      </w:r>
      <w:r w:rsidRPr="002C0BF1">
        <w:rPr>
          <w:rFonts w:ascii="Arial" w:hAnsi="Arial" w:cs="Arial"/>
          <w:b/>
          <w:noProof/>
        </w:rPr>
        <w:t>, Yaovi Gaogou</w:t>
      </w:r>
      <w:r w:rsidR="005268FA" w:rsidRPr="002C0BF1">
        <w:rPr>
          <w:rFonts w:ascii="Arial" w:hAnsi="Arial" w:cs="Arial"/>
          <w:b/>
          <w:noProof/>
          <w:vertAlign w:val="superscript"/>
        </w:rPr>
        <w:t>5</w:t>
      </w:r>
      <w:r w:rsidRPr="002C0BF1">
        <w:rPr>
          <w:rFonts w:ascii="Arial" w:hAnsi="Arial" w:cs="Arial"/>
          <w:b/>
          <w:noProof/>
        </w:rPr>
        <w:t xml:space="preserve">, </w:t>
      </w:r>
    </w:p>
    <w:p w:rsidR="009424FA" w:rsidRPr="002C0BF1" w:rsidRDefault="009424FA" w:rsidP="009424FA">
      <w:pPr>
        <w:spacing w:after="0" w:line="240" w:lineRule="auto"/>
        <w:jc w:val="both"/>
        <w:rPr>
          <w:rFonts w:ascii="Arial" w:hAnsi="Arial" w:cs="Arial"/>
          <w:b/>
          <w:noProof/>
        </w:rPr>
      </w:pPr>
      <w:r w:rsidRPr="002C0BF1">
        <w:rPr>
          <w:rFonts w:ascii="Arial" w:hAnsi="Arial" w:cs="Arial"/>
          <w:b/>
          <w:noProof/>
        </w:rPr>
        <w:t>Alexis Carlos García Wong</w:t>
      </w:r>
      <w:r w:rsidRPr="002C0BF1">
        <w:rPr>
          <w:rFonts w:ascii="Arial" w:hAnsi="Arial" w:cs="Arial"/>
          <w:b/>
          <w:noProof/>
          <w:vertAlign w:val="superscript"/>
        </w:rPr>
        <w:t>1</w:t>
      </w:r>
      <w:r w:rsidR="00B23DCA" w:rsidRPr="002C0BF1">
        <w:rPr>
          <w:rFonts w:ascii="Arial" w:hAnsi="Arial" w:cs="Arial"/>
          <w:b/>
          <w:noProof/>
        </w:rPr>
        <w:t>.</w:t>
      </w:r>
    </w:p>
    <w:p w:rsidR="00A422DC" w:rsidRPr="002C0BF1" w:rsidRDefault="00A422DC" w:rsidP="00A422DC">
      <w:pPr>
        <w:spacing w:after="0" w:line="240" w:lineRule="auto"/>
        <w:jc w:val="both"/>
        <w:rPr>
          <w:rFonts w:ascii="Arial" w:hAnsi="Arial" w:cs="Arial"/>
          <w:b/>
        </w:rPr>
      </w:pPr>
    </w:p>
    <w:p w:rsidR="00A422DC" w:rsidRPr="002C0BF1" w:rsidRDefault="00A422DC" w:rsidP="00A422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C0BF1">
        <w:rPr>
          <w:rFonts w:ascii="Arial" w:hAnsi="Arial" w:cs="Arial"/>
          <w:b/>
          <w:sz w:val="24"/>
          <w:szCs w:val="24"/>
        </w:rPr>
        <w:t>Colaboradores</w:t>
      </w:r>
    </w:p>
    <w:p w:rsidR="00D63093" w:rsidRPr="002C0BF1" w:rsidRDefault="00D63093" w:rsidP="00D63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C0BF1">
        <w:rPr>
          <w:rFonts w:ascii="Arial" w:hAnsi="Arial" w:cs="Arial"/>
        </w:rPr>
        <w:t xml:space="preserve"> </w:t>
      </w:r>
      <w:proofErr w:type="spellStart"/>
      <w:r w:rsidRPr="002C0BF1">
        <w:rPr>
          <w:rFonts w:ascii="Arial" w:hAnsi="Arial" w:cs="Arial"/>
        </w:rPr>
        <w:t>MSc.</w:t>
      </w:r>
      <w:proofErr w:type="spellEnd"/>
      <w:r w:rsidRPr="002C0BF1">
        <w:rPr>
          <w:rFonts w:ascii="Arial" w:hAnsi="Arial" w:cs="Arial"/>
        </w:rPr>
        <w:t xml:space="preserve"> </w:t>
      </w:r>
      <w:proofErr w:type="spellStart"/>
      <w:r w:rsidRPr="002C0BF1">
        <w:rPr>
          <w:rFonts w:ascii="Arial" w:hAnsi="Arial" w:cs="Arial"/>
        </w:rPr>
        <w:t>Yanela</w:t>
      </w:r>
      <w:proofErr w:type="spellEnd"/>
      <w:r w:rsidRPr="002C0BF1">
        <w:rPr>
          <w:rFonts w:ascii="Arial" w:hAnsi="Arial" w:cs="Arial"/>
        </w:rPr>
        <w:t xml:space="preserve"> Méndez González</w:t>
      </w:r>
      <w:r w:rsidRPr="002C0BF1">
        <w:rPr>
          <w:rFonts w:ascii="Arial" w:hAnsi="Arial" w:cs="Arial"/>
          <w:noProof/>
          <w:vertAlign w:val="superscript"/>
        </w:rPr>
        <w:t>6</w:t>
      </w:r>
      <w:r w:rsidRPr="002C0BF1">
        <w:rPr>
          <w:rFonts w:ascii="Arial" w:hAnsi="Arial" w:cs="Arial"/>
        </w:rPr>
        <w:t>, C. A. Guarany</w:t>
      </w:r>
      <w:r w:rsidRPr="002C0BF1">
        <w:rPr>
          <w:rFonts w:ascii="Arial" w:hAnsi="Arial" w:cs="Arial"/>
          <w:noProof/>
          <w:vertAlign w:val="superscript"/>
        </w:rPr>
        <w:t>2</w:t>
      </w:r>
      <w:r w:rsidRPr="002C0BF1">
        <w:rPr>
          <w:rFonts w:ascii="Arial" w:hAnsi="Arial" w:cs="Arial"/>
        </w:rPr>
        <w:t>,  I. C. Reis</w:t>
      </w:r>
      <w:r w:rsidRPr="002C0BF1">
        <w:rPr>
          <w:rFonts w:ascii="Arial" w:hAnsi="Arial" w:cs="Arial"/>
          <w:noProof/>
          <w:vertAlign w:val="superscript"/>
        </w:rPr>
        <w:t>2</w:t>
      </w:r>
      <w:r w:rsidRPr="002C0BF1">
        <w:rPr>
          <w:rFonts w:ascii="Arial" w:hAnsi="Arial" w:cs="Arial"/>
        </w:rPr>
        <w:t>, Dra. Beatriz Concepción Rosabal</w:t>
      </w:r>
      <w:r w:rsidRPr="002C0BF1">
        <w:rPr>
          <w:rFonts w:ascii="Arial" w:hAnsi="Arial" w:cs="Arial"/>
          <w:noProof/>
          <w:vertAlign w:val="superscript"/>
        </w:rPr>
        <w:t>4</w:t>
      </w:r>
      <w:r w:rsidRPr="002C0BF1">
        <w:rPr>
          <w:rFonts w:ascii="Arial" w:hAnsi="Arial" w:cs="Arial"/>
        </w:rPr>
        <w:t xml:space="preserve">, Dr. </w:t>
      </w:r>
      <w:proofErr w:type="spellStart"/>
      <w:r w:rsidRPr="002C0BF1">
        <w:rPr>
          <w:rFonts w:ascii="Arial" w:hAnsi="Arial" w:cs="Arial"/>
        </w:rPr>
        <w:t>Eudes</w:t>
      </w:r>
      <w:proofErr w:type="spellEnd"/>
      <w:r w:rsidRPr="002C0BF1">
        <w:rPr>
          <w:rFonts w:ascii="Arial" w:hAnsi="Arial" w:cs="Arial"/>
        </w:rPr>
        <w:t xml:space="preserve"> Borges Araújo</w:t>
      </w:r>
      <w:r w:rsidR="0010715A" w:rsidRPr="002C0BF1">
        <w:rPr>
          <w:rFonts w:ascii="Arial" w:hAnsi="Arial" w:cs="Arial"/>
          <w:noProof/>
          <w:vertAlign w:val="superscript"/>
        </w:rPr>
        <w:t>7</w:t>
      </w:r>
      <w:r w:rsidR="0010715A" w:rsidRPr="002C0BF1">
        <w:rPr>
          <w:rFonts w:ascii="Arial" w:hAnsi="Arial" w:cs="Arial"/>
        </w:rPr>
        <w:t xml:space="preserve">.  </w:t>
      </w:r>
    </w:p>
    <w:p w:rsidR="00D63093" w:rsidRPr="002C0BF1" w:rsidRDefault="00D63093" w:rsidP="00D6309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A422DC" w:rsidRPr="002C0BF1" w:rsidRDefault="00A422DC" w:rsidP="00A422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C0BF1">
        <w:rPr>
          <w:rFonts w:ascii="Arial" w:hAnsi="Arial" w:cs="Arial"/>
          <w:b/>
          <w:sz w:val="24"/>
          <w:szCs w:val="24"/>
        </w:rPr>
        <w:t>Entidad ejecutora principal</w:t>
      </w:r>
    </w:p>
    <w:p w:rsidR="00A422DC" w:rsidRPr="002C0BF1" w:rsidRDefault="00A422DC" w:rsidP="00A422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C0BF1">
        <w:rPr>
          <w:rFonts w:ascii="Arial" w:hAnsi="Arial" w:cs="Arial"/>
          <w:vertAlign w:val="superscript"/>
        </w:rPr>
        <w:t>1</w:t>
      </w:r>
      <w:r w:rsidR="009424FA" w:rsidRPr="002C0BF1">
        <w:rPr>
          <w:rFonts w:ascii="Arial" w:hAnsi="Arial" w:cs="Arial"/>
        </w:rPr>
        <w:t>Facultad de Física, Universidad de la Habana.</w:t>
      </w:r>
    </w:p>
    <w:p w:rsidR="00A422DC" w:rsidRPr="002C0BF1" w:rsidRDefault="00A422DC" w:rsidP="00A422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422DC" w:rsidRPr="002C0BF1" w:rsidRDefault="00A422DC" w:rsidP="00A422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C0BF1">
        <w:rPr>
          <w:rFonts w:ascii="Arial" w:hAnsi="Arial" w:cs="Arial"/>
          <w:b/>
          <w:sz w:val="24"/>
          <w:szCs w:val="24"/>
        </w:rPr>
        <w:t>Entidades participantes</w:t>
      </w:r>
    </w:p>
    <w:p w:rsidR="005268FA" w:rsidRPr="002C0BF1" w:rsidRDefault="005268FA" w:rsidP="00526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vertAlign w:val="superscript"/>
        </w:rPr>
      </w:pPr>
      <w:r w:rsidRPr="002C0BF1">
        <w:rPr>
          <w:rFonts w:ascii="Arial" w:hAnsi="Arial" w:cs="Arial"/>
          <w:noProof/>
          <w:vertAlign w:val="superscript"/>
        </w:rPr>
        <w:t>2</w:t>
      </w:r>
      <w:r w:rsidRPr="002C0BF1">
        <w:rPr>
          <w:rFonts w:ascii="Arial" w:hAnsi="Arial" w:cs="Arial"/>
          <w:noProof/>
        </w:rPr>
        <w:t>Instituto de Física, Universidad Federal de Uberlândia, Brasil.</w:t>
      </w:r>
    </w:p>
    <w:p w:rsidR="005268FA" w:rsidRPr="002C0BF1" w:rsidRDefault="005268FA" w:rsidP="00526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</w:rPr>
      </w:pPr>
      <w:r w:rsidRPr="002C0BF1">
        <w:rPr>
          <w:rFonts w:ascii="Arial" w:hAnsi="Arial" w:cs="Arial"/>
          <w:noProof/>
          <w:vertAlign w:val="superscript"/>
        </w:rPr>
        <w:t>3</w:t>
      </w:r>
      <w:r w:rsidRPr="002C0BF1">
        <w:rPr>
          <w:rFonts w:ascii="Arial" w:hAnsi="Arial" w:cs="Arial"/>
          <w:noProof/>
        </w:rPr>
        <w:t>Universidad de Nîmes, Francia.</w:t>
      </w:r>
    </w:p>
    <w:p w:rsidR="005268FA" w:rsidRPr="002C0BF1" w:rsidRDefault="005268FA" w:rsidP="00526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</w:rPr>
      </w:pPr>
      <w:r w:rsidRPr="002C0BF1">
        <w:rPr>
          <w:rFonts w:ascii="Arial" w:hAnsi="Arial" w:cs="Arial"/>
          <w:noProof/>
          <w:vertAlign w:val="superscript"/>
        </w:rPr>
        <w:t>4</w:t>
      </w:r>
      <w:r w:rsidRPr="002C0BF1">
        <w:rPr>
          <w:rFonts w:ascii="Arial" w:hAnsi="Arial" w:cs="Arial"/>
          <w:noProof/>
        </w:rPr>
        <w:t>IMRE, Universidad de La Habana.</w:t>
      </w:r>
    </w:p>
    <w:p w:rsidR="005268FA" w:rsidRPr="002C0BF1" w:rsidRDefault="005268FA" w:rsidP="00526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</w:rPr>
      </w:pPr>
      <w:r w:rsidRPr="002C0BF1">
        <w:rPr>
          <w:rFonts w:ascii="Arial" w:hAnsi="Arial" w:cs="Arial"/>
          <w:noProof/>
          <w:vertAlign w:val="superscript"/>
        </w:rPr>
        <w:t>5</w:t>
      </w:r>
      <w:r w:rsidRPr="002C0BF1">
        <w:rPr>
          <w:rFonts w:ascii="Arial" w:hAnsi="Arial" w:cs="Arial"/>
          <w:noProof/>
        </w:rPr>
        <w:t>University of Picardie Jules Verne, Francia.</w:t>
      </w:r>
    </w:p>
    <w:p w:rsidR="00D63093" w:rsidRPr="002C0BF1" w:rsidRDefault="00D63093" w:rsidP="00526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</w:rPr>
      </w:pPr>
      <w:r w:rsidRPr="002C0BF1">
        <w:rPr>
          <w:rFonts w:ascii="Arial" w:hAnsi="Arial" w:cs="Arial"/>
          <w:noProof/>
          <w:vertAlign w:val="superscript"/>
        </w:rPr>
        <w:t>6</w:t>
      </w:r>
      <w:r w:rsidRPr="002C0BF1">
        <w:rPr>
          <w:rFonts w:ascii="Arial" w:hAnsi="Arial" w:cs="Arial"/>
          <w:noProof/>
        </w:rPr>
        <w:t>Instituto de Cibernética, Matemática y Física (ICIMAF).</w:t>
      </w:r>
    </w:p>
    <w:p w:rsidR="0010715A" w:rsidRPr="002C0BF1" w:rsidRDefault="0010715A" w:rsidP="00526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vertAlign w:val="superscript"/>
        </w:rPr>
      </w:pPr>
      <w:r w:rsidRPr="002C0BF1">
        <w:rPr>
          <w:rFonts w:ascii="Arial" w:hAnsi="Arial" w:cs="Arial"/>
          <w:noProof/>
          <w:vertAlign w:val="superscript"/>
        </w:rPr>
        <w:t>7</w:t>
      </w:r>
      <w:r w:rsidRPr="002C0BF1">
        <w:rPr>
          <w:rFonts w:ascii="Arial" w:hAnsi="Arial" w:cs="Arial"/>
        </w:rPr>
        <w:t xml:space="preserve">Universidad Estadual Paulista, </w:t>
      </w:r>
      <w:proofErr w:type="spellStart"/>
      <w:r w:rsidRPr="002C0BF1">
        <w:rPr>
          <w:rFonts w:ascii="Arial" w:hAnsi="Arial" w:cs="Arial"/>
        </w:rPr>
        <w:t>Ilha</w:t>
      </w:r>
      <w:proofErr w:type="spellEnd"/>
      <w:r w:rsidRPr="002C0BF1">
        <w:rPr>
          <w:rFonts w:ascii="Arial" w:hAnsi="Arial" w:cs="Arial"/>
        </w:rPr>
        <w:t xml:space="preserve"> </w:t>
      </w:r>
      <w:proofErr w:type="spellStart"/>
      <w:r w:rsidRPr="002C0BF1">
        <w:rPr>
          <w:rFonts w:ascii="Arial" w:hAnsi="Arial" w:cs="Arial"/>
        </w:rPr>
        <w:t>Solteira</w:t>
      </w:r>
      <w:proofErr w:type="spellEnd"/>
      <w:r w:rsidRPr="002C0BF1">
        <w:rPr>
          <w:rFonts w:ascii="Arial" w:hAnsi="Arial" w:cs="Arial"/>
        </w:rPr>
        <w:t>-SP, Brasil.</w:t>
      </w:r>
    </w:p>
    <w:p w:rsidR="00A422DC" w:rsidRPr="002C0BF1" w:rsidRDefault="00A422DC" w:rsidP="00A422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422DC" w:rsidRPr="002C0BF1" w:rsidRDefault="00A422DC" w:rsidP="00A422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C0BF1">
        <w:rPr>
          <w:rFonts w:ascii="Arial" w:hAnsi="Arial" w:cs="Arial"/>
          <w:b/>
          <w:sz w:val="24"/>
          <w:szCs w:val="24"/>
        </w:rPr>
        <w:t>Autor para correspondencia</w:t>
      </w:r>
    </w:p>
    <w:p w:rsidR="005268FA" w:rsidRPr="002C0BF1" w:rsidRDefault="005268FA" w:rsidP="00526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C0BF1">
        <w:rPr>
          <w:rFonts w:ascii="Arial" w:hAnsi="Arial" w:cs="Arial"/>
        </w:rPr>
        <w:t xml:space="preserve">Dra. </w:t>
      </w:r>
      <w:proofErr w:type="spellStart"/>
      <w:r w:rsidRPr="002C0BF1">
        <w:rPr>
          <w:rFonts w:ascii="Arial" w:hAnsi="Arial" w:cs="Arial"/>
        </w:rPr>
        <w:t>Yuslín</w:t>
      </w:r>
      <w:proofErr w:type="spellEnd"/>
      <w:r w:rsidRPr="002C0BF1">
        <w:rPr>
          <w:rFonts w:ascii="Arial" w:hAnsi="Arial" w:cs="Arial"/>
        </w:rPr>
        <w:t xml:space="preserve"> González Abreu. Facultad de Física, Universidad de La Habana.</w:t>
      </w:r>
    </w:p>
    <w:p w:rsidR="005268FA" w:rsidRPr="002C0BF1" w:rsidRDefault="005268FA" w:rsidP="00526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C0BF1">
        <w:rPr>
          <w:rFonts w:ascii="Arial" w:hAnsi="Arial" w:cs="Arial"/>
        </w:rPr>
        <w:t xml:space="preserve">San Lázaro y L, Vedado. La Habana 10400. Teléfono: 8790743. </w:t>
      </w:r>
    </w:p>
    <w:p w:rsidR="005268FA" w:rsidRPr="002C0BF1" w:rsidRDefault="005268FA" w:rsidP="00526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C0BF1">
        <w:rPr>
          <w:rFonts w:ascii="Arial" w:hAnsi="Arial" w:cs="Arial"/>
        </w:rPr>
        <w:t>Email: yusling@fisica.uh.cu</w:t>
      </w:r>
    </w:p>
    <w:p w:rsidR="00A422DC" w:rsidRPr="002C0BF1" w:rsidRDefault="00A422DC" w:rsidP="00A422D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A422DC" w:rsidRPr="002C0BF1" w:rsidRDefault="00A422DC" w:rsidP="00A422DC">
      <w:pPr>
        <w:spacing w:after="0" w:line="240" w:lineRule="auto"/>
        <w:jc w:val="both"/>
        <w:rPr>
          <w:rFonts w:ascii="ArialNarrow-Bold" w:hAnsi="ArialNarrow-Bold" w:cs="ArialNarrow-Bold"/>
          <w:b/>
          <w:bCs/>
          <w:sz w:val="24"/>
          <w:szCs w:val="24"/>
        </w:rPr>
      </w:pPr>
      <w:r w:rsidRPr="002C0BF1">
        <w:rPr>
          <w:rFonts w:ascii="Arial" w:hAnsi="Arial" w:cs="Arial"/>
          <w:b/>
          <w:sz w:val="24"/>
          <w:szCs w:val="24"/>
        </w:rPr>
        <w:t>Aporte científico de cada autor al resultado</w:t>
      </w:r>
    </w:p>
    <w:p w:rsidR="005268FA" w:rsidRPr="002C0BF1" w:rsidRDefault="005268FA" w:rsidP="00FF727F">
      <w:pPr>
        <w:pStyle w:val="Default"/>
        <w:numPr>
          <w:ilvl w:val="0"/>
          <w:numId w:val="1"/>
        </w:numPr>
        <w:ind w:left="270" w:hanging="270"/>
        <w:jc w:val="both"/>
        <w:rPr>
          <w:sz w:val="22"/>
          <w:szCs w:val="22"/>
          <w:lang w:val="es-ES"/>
        </w:rPr>
      </w:pPr>
      <w:r w:rsidRPr="002C0BF1">
        <w:rPr>
          <w:sz w:val="22"/>
          <w:szCs w:val="22"/>
          <w:lang w:val="es-ES"/>
        </w:rPr>
        <w:t xml:space="preserve">Dra. </w:t>
      </w:r>
      <w:proofErr w:type="spellStart"/>
      <w:r w:rsidRPr="002C0BF1">
        <w:rPr>
          <w:b/>
          <w:sz w:val="22"/>
          <w:szCs w:val="22"/>
          <w:lang w:val="es-ES"/>
        </w:rPr>
        <w:t>Yuslín</w:t>
      </w:r>
      <w:proofErr w:type="spellEnd"/>
      <w:r w:rsidRPr="002C0BF1">
        <w:rPr>
          <w:b/>
          <w:sz w:val="22"/>
          <w:szCs w:val="22"/>
          <w:lang w:val="es-ES"/>
        </w:rPr>
        <w:t xml:space="preserve"> González Abreu</w:t>
      </w:r>
      <w:r w:rsidRPr="002C0BF1">
        <w:rPr>
          <w:sz w:val="22"/>
          <w:szCs w:val="22"/>
          <w:lang w:val="es-ES"/>
        </w:rPr>
        <w:t xml:space="preserve"> </w:t>
      </w:r>
      <w:r w:rsidR="00FF727F" w:rsidRPr="002C0BF1">
        <w:rPr>
          <w:sz w:val="22"/>
          <w:szCs w:val="22"/>
          <w:lang w:val="es-ES"/>
        </w:rPr>
        <w:t xml:space="preserve">(25%): </w:t>
      </w:r>
      <w:r w:rsidRPr="002C0BF1">
        <w:rPr>
          <w:sz w:val="22"/>
          <w:szCs w:val="22"/>
          <w:lang w:val="es-ES"/>
        </w:rPr>
        <w:t>Su aporte se basa en</w:t>
      </w:r>
      <w:r w:rsidR="00FF727F" w:rsidRPr="002C0BF1">
        <w:rPr>
          <w:sz w:val="22"/>
          <w:szCs w:val="22"/>
          <w:lang w:val="es-ES"/>
        </w:rPr>
        <w:t xml:space="preserve"> </w:t>
      </w:r>
      <w:r w:rsidRPr="002C0BF1">
        <w:rPr>
          <w:sz w:val="22"/>
          <w:szCs w:val="22"/>
          <w:lang w:val="es-ES"/>
        </w:rPr>
        <w:t>la preparación y caracterización de las cerámicas, interpretación de los resultados, escritura de trabajos</w:t>
      </w:r>
      <w:r w:rsidR="00FF727F" w:rsidRPr="002C0BF1">
        <w:rPr>
          <w:sz w:val="22"/>
          <w:szCs w:val="22"/>
          <w:lang w:val="es-ES"/>
        </w:rPr>
        <w:t xml:space="preserve"> </w:t>
      </w:r>
      <w:r w:rsidRPr="002C0BF1">
        <w:rPr>
          <w:sz w:val="22"/>
          <w:szCs w:val="22"/>
          <w:lang w:val="es-ES"/>
        </w:rPr>
        <w:t>científicos y autoría de tesis de doctorado.</w:t>
      </w:r>
    </w:p>
    <w:p w:rsidR="005268FA" w:rsidRPr="002C0BF1" w:rsidRDefault="005268FA" w:rsidP="00FF727F">
      <w:pPr>
        <w:pStyle w:val="Default"/>
        <w:numPr>
          <w:ilvl w:val="0"/>
          <w:numId w:val="1"/>
        </w:numPr>
        <w:ind w:left="270" w:hanging="270"/>
        <w:jc w:val="both"/>
        <w:rPr>
          <w:sz w:val="22"/>
          <w:szCs w:val="22"/>
          <w:lang w:val="es-ES"/>
        </w:rPr>
      </w:pPr>
      <w:r w:rsidRPr="002C0BF1">
        <w:rPr>
          <w:sz w:val="22"/>
          <w:szCs w:val="22"/>
          <w:lang w:val="es-ES"/>
        </w:rPr>
        <w:t xml:space="preserve">Dra. </w:t>
      </w:r>
      <w:r w:rsidRPr="002C0BF1">
        <w:rPr>
          <w:b/>
          <w:sz w:val="22"/>
          <w:szCs w:val="22"/>
          <w:lang w:val="es-ES"/>
        </w:rPr>
        <w:t xml:space="preserve">Aimé </w:t>
      </w:r>
      <w:proofErr w:type="spellStart"/>
      <w:r w:rsidRPr="002C0BF1">
        <w:rPr>
          <w:b/>
          <w:sz w:val="22"/>
          <w:szCs w:val="22"/>
          <w:lang w:val="es-ES"/>
        </w:rPr>
        <w:t>Peláiz</w:t>
      </w:r>
      <w:proofErr w:type="spellEnd"/>
      <w:r w:rsidRPr="002C0BF1">
        <w:rPr>
          <w:b/>
          <w:sz w:val="22"/>
          <w:szCs w:val="22"/>
          <w:lang w:val="es-ES"/>
        </w:rPr>
        <w:t xml:space="preserve"> Barranco</w:t>
      </w:r>
      <w:r w:rsidRPr="002C0BF1">
        <w:rPr>
          <w:sz w:val="22"/>
          <w:szCs w:val="22"/>
          <w:lang w:val="es-ES"/>
        </w:rPr>
        <w:t xml:space="preserve"> </w:t>
      </w:r>
      <w:r w:rsidR="00FF727F" w:rsidRPr="002C0BF1">
        <w:rPr>
          <w:sz w:val="22"/>
          <w:szCs w:val="22"/>
          <w:lang w:val="es-ES"/>
        </w:rPr>
        <w:t>(20%):</w:t>
      </w:r>
      <w:r w:rsidRPr="002C0BF1">
        <w:rPr>
          <w:sz w:val="22"/>
          <w:szCs w:val="22"/>
          <w:lang w:val="es-ES"/>
        </w:rPr>
        <w:t xml:space="preserve"> Su aporte se basa en la</w:t>
      </w:r>
      <w:r w:rsidR="00FF727F" w:rsidRPr="002C0BF1">
        <w:rPr>
          <w:sz w:val="22"/>
          <w:szCs w:val="22"/>
          <w:lang w:val="es-ES"/>
        </w:rPr>
        <w:t xml:space="preserve"> </w:t>
      </w:r>
      <w:r w:rsidRPr="002C0BF1">
        <w:rPr>
          <w:sz w:val="22"/>
          <w:szCs w:val="22"/>
          <w:lang w:val="es-ES"/>
        </w:rPr>
        <w:t>caracterización de las cerámicas, interpretación de los resultados, escritura de trabajos científicos y</w:t>
      </w:r>
      <w:r w:rsidR="00FF727F" w:rsidRPr="002C0BF1">
        <w:rPr>
          <w:sz w:val="22"/>
          <w:szCs w:val="22"/>
          <w:lang w:val="es-ES"/>
        </w:rPr>
        <w:t xml:space="preserve"> </w:t>
      </w:r>
      <w:r w:rsidRPr="002C0BF1">
        <w:rPr>
          <w:sz w:val="22"/>
          <w:szCs w:val="22"/>
          <w:lang w:val="es-ES"/>
        </w:rPr>
        <w:t>asesoría de una tesis de doctorado.</w:t>
      </w:r>
    </w:p>
    <w:p w:rsidR="005268FA" w:rsidRPr="002C0BF1" w:rsidRDefault="005268FA" w:rsidP="00FF727F">
      <w:pPr>
        <w:pStyle w:val="Default"/>
        <w:numPr>
          <w:ilvl w:val="0"/>
          <w:numId w:val="1"/>
        </w:numPr>
        <w:ind w:left="270" w:hanging="270"/>
        <w:jc w:val="both"/>
        <w:rPr>
          <w:sz w:val="22"/>
          <w:szCs w:val="22"/>
          <w:lang w:val="es-ES"/>
        </w:rPr>
      </w:pPr>
      <w:r w:rsidRPr="002C0BF1">
        <w:rPr>
          <w:sz w:val="22"/>
          <w:szCs w:val="22"/>
          <w:lang w:val="es-ES"/>
        </w:rPr>
        <w:t xml:space="preserve">Dr. </w:t>
      </w:r>
      <w:r w:rsidRPr="002C0BF1">
        <w:rPr>
          <w:b/>
          <w:sz w:val="22"/>
          <w:szCs w:val="22"/>
          <w:lang w:val="es-ES"/>
        </w:rPr>
        <w:t>José de los Santos Guerra</w:t>
      </w:r>
      <w:r w:rsidRPr="002C0BF1">
        <w:rPr>
          <w:sz w:val="22"/>
          <w:szCs w:val="22"/>
          <w:lang w:val="es-ES"/>
        </w:rPr>
        <w:t xml:space="preserve"> </w:t>
      </w:r>
      <w:r w:rsidR="00FF727F" w:rsidRPr="002C0BF1">
        <w:rPr>
          <w:sz w:val="22"/>
          <w:szCs w:val="22"/>
          <w:lang w:val="es-ES"/>
        </w:rPr>
        <w:t>(15%):</w:t>
      </w:r>
      <w:r w:rsidRPr="002C0BF1">
        <w:rPr>
          <w:sz w:val="22"/>
          <w:szCs w:val="22"/>
          <w:lang w:val="es-ES"/>
        </w:rPr>
        <w:t xml:space="preserve"> Su</w:t>
      </w:r>
      <w:r w:rsidR="00FF727F" w:rsidRPr="002C0BF1">
        <w:rPr>
          <w:sz w:val="22"/>
          <w:szCs w:val="22"/>
          <w:lang w:val="es-ES"/>
        </w:rPr>
        <w:t xml:space="preserve"> </w:t>
      </w:r>
      <w:r w:rsidRPr="002C0BF1">
        <w:rPr>
          <w:sz w:val="22"/>
          <w:szCs w:val="22"/>
          <w:lang w:val="es-ES"/>
        </w:rPr>
        <w:t>aporte se basa en la caracterización de las cerámicas, interpretación de los resultados, escritura de</w:t>
      </w:r>
      <w:r w:rsidR="00FF727F" w:rsidRPr="002C0BF1">
        <w:rPr>
          <w:sz w:val="22"/>
          <w:szCs w:val="22"/>
          <w:lang w:val="es-ES"/>
        </w:rPr>
        <w:t xml:space="preserve"> </w:t>
      </w:r>
      <w:r w:rsidRPr="002C0BF1">
        <w:rPr>
          <w:sz w:val="22"/>
          <w:szCs w:val="22"/>
          <w:lang w:val="es-ES"/>
        </w:rPr>
        <w:t>trabajos científicos y asesoría de una tesis de doctorado.</w:t>
      </w:r>
    </w:p>
    <w:p w:rsidR="005268FA" w:rsidRPr="002C0BF1" w:rsidRDefault="005268FA" w:rsidP="00FF727F">
      <w:pPr>
        <w:pStyle w:val="Default"/>
        <w:numPr>
          <w:ilvl w:val="0"/>
          <w:numId w:val="1"/>
        </w:numPr>
        <w:ind w:left="270" w:hanging="270"/>
        <w:jc w:val="both"/>
        <w:rPr>
          <w:sz w:val="22"/>
          <w:szCs w:val="22"/>
          <w:lang w:val="es-ES"/>
        </w:rPr>
      </w:pPr>
      <w:r w:rsidRPr="002C0BF1">
        <w:rPr>
          <w:sz w:val="22"/>
          <w:szCs w:val="22"/>
          <w:lang w:val="es-ES"/>
        </w:rPr>
        <w:t xml:space="preserve">Dr. </w:t>
      </w:r>
      <w:r w:rsidRPr="002C0BF1">
        <w:rPr>
          <w:b/>
          <w:sz w:val="22"/>
          <w:szCs w:val="22"/>
          <w:lang w:val="es-ES"/>
        </w:rPr>
        <w:t>Pierre Saint-</w:t>
      </w:r>
      <w:proofErr w:type="spellStart"/>
      <w:r w:rsidRPr="002C0BF1">
        <w:rPr>
          <w:b/>
          <w:sz w:val="22"/>
          <w:szCs w:val="22"/>
          <w:lang w:val="es-ES"/>
        </w:rPr>
        <w:t>Grégoire</w:t>
      </w:r>
      <w:proofErr w:type="spellEnd"/>
      <w:r w:rsidRPr="002C0BF1">
        <w:rPr>
          <w:sz w:val="22"/>
          <w:szCs w:val="22"/>
          <w:lang w:val="es-ES"/>
        </w:rPr>
        <w:t xml:space="preserve"> </w:t>
      </w:r>
      <w:r w:rsidR="00FF727F" w:rsidRPr="002C0BF1">
        <w:rPr>
          <w:sz w:val="22"/>
          <w:szCs w:val="22"/>
          <w:lang w:val="es-ES"/>
        </w:rPr>
        <w:t>(15%):</w:t>
      </w:r>
      <w:r w:rsidRPr="002C0BF1">
        <w:rPr>
          <w:sz w:val="22"/>
          <w:szCs w:val="22"/>
          <w:lang w:val="es-ES"/>
        </w:rPr>
        <w:t xml:space="preserve"> Su aporte se basa en la caracterización</w:t>
      </w:r>
      <w:r w:rsidR="00FF727F" w:rsidRPr="002C0BF1">
        <w:rPr>
          <w:sz w:val="22"/>
          <w:szCs w:val="22"/>
          <w:lang w:val="es-ES"/>
        </w:rPr>
        <w:t xml:space="preserve"> </w:t>
      </w:r>
      <w:r w:rsidRPr="002C0BF1">
        <w:rPr>
          <w:sz w:val="22"/>
          <w:szCs w:val="22"/>
          <w:lang w:val="es-ES"/>
        </w:rPr>
        <w:t>de las cerámicas, interpretación de los resultados, escritura de trabajos científicos y asesoría de una tesis</w:t>
      </w:r>
      <w:r w:rsidR="00FF727F" w:rsidRPr="002C0BF1">
        <w:rPr>
          <w:sz w:val="22"/>
          <w:szCs w:val="22"/>
          <w:lang w:val="es-ES"/>
        </w:rPr>
        <w:t xml:space="preserve"> </w:t>
      </w:r>
      <w:r w:rsidRPr="002C0BF1">
        <w:rPr>
          <w:sz w:val="22"/>
          <w:szCs w:val="22"/>
          <w:lang w:val="es-ES"/>
        </w:rPr>
        <w:t>de doctorado.</w:t>
      </w:r>
    </w:p>
    <w:p w:rsidR="005268FA" w:rsidRPr="002C0BF1" w:rsidRDefault="005268FA" w:rsidP="00FF727F">
      <w:pPr>
        <w:pStyle w:val="Default"/>
        <w:numPr>
          <w:ilvl w:val="0"/>
          <w:numId w:val="1"/>
        </w:numPr>
        <w:ind w:left="270" w:hanging="270"/>
        <w:jc w:val="both"/>
        <w:rPr>
          <w:sz w:val="22"/>
          <w:szCs w:val="22"/>
          <w:lang w:val="es-ES"/>
        </w:rPr>
      </w:pPr>
      <w:r w:rsidRPr="002C0BF1">
        <w:rPr>
          <w:sz w:val="22"/>
          <w:szCs w:val="22"/>
          <w:lang w:val="es-ES"/>
        </w:rPr>
        <w:t xml:space="preserve">Dr. </w:t>
      </w:r>
      <w:r w:rsidRPr="002C0BF1">
        <w:rPr>
          <w:b/>
          <w:sz w:val="22"/>
          <w:szCs w:val="22"/>
          <w:lang w:val="es-ES"/>
        </w:rPr>
        <w:t xml:space="preserve">Francisco Calderón </w:t>
      </w:r>
      <w:proofErr w:type="spellStart"/>
      <w:r w:rsidRPr="002C0BF1">
        <w:rPr>
          <w:b/>
          <w:sz w:val="22"/>
          <w:szCs w:val="22"/>
          <w:lang w:val="es-ES"/>
        </w:rPr>
        <w:t>Piñar</w:t>
      </w:r>
      <w:proofErr w:type="spellEnd"/>
      <w:r w:rsidRPr="002C0BF1">
        <w:rPr>
          <w:sz w:val="22"/>
          <w:szCs w:val="22"/>
          <w:lang w:val="es-ES"/>
        </w:rPr>
        <w:t xml:space="preserve"> </w:t>
      </w:r>
      <w:r w:rsidR="00FF727F" w:rsidRPr="002C0BF1">
        <w:rPr>
          <w:sz w:val="22"/>
          <w:szCs w:val="22"/>
          <w:lang w:val="es-ES"/>
        </w:rPr>
        <w:t>(5%):</w:t>
      </w:r>
      <w:r w:rsidRPr="002C0BF1">
        <w:rPr>
          <w:sz w:val="22"/>
          <w:szCs w:val="22"/>
          <w:lang w:val="es-ES"/>
        </w:rPr>
        <w:t xml:space="preserve"> Su aporte se basa en la</w:t>
      </w:r>
      <w:r w:rsidR="00FF727F" w:rsidRPr="002C0BF1">
        <w:rPr>
          <w:sz w:val="22"/>
          <w:szCs w:val="22"/>
          <w:lang w:val="es-ES"/>
        </w:rPr>
        <w:t xml:space="preserve"> </w:t>
      </w:r>
      <w:r w:rsidRPr="002C0BF1">
        <w:rPr>
          <w:sz w:val="22"/>
          <w:szCs w:val="22"/>
          <w:lang w:val="es-ES"/>
        </w:rPr>
        <w:t>caracterización de las cerámicas e interpretación de los resultados.</w:t>
      </w:r>
    </w:p>
    <w:p w:rsidR="005268FA" w:rsidRPr="002C0BF1" w:rsidRDefault="005268FA" w:rsidP="00FF727F">
      <w:pPr>
        <w:pStyle w:val="Default"/>
        <w:numPr>
          <w:ilvl w:val="0"/>
          <w:numId w:val="1"/>
        </w:numPr>
        <w:ind w:left="270" w:hanging="270"/>
        <w:jc w:val="both"/>
        <w:rPr>
          <w:sz w:val="22"/>
          <w:szCs w:val="22"/>
          <w:lang w:val="es-ES"/>
        </w:rPr>
      </w:pPr>
      <w:r w:rsidRPr="002C0BF1">
        <w:rPr>
          <w:sz w:val="22"/>
          <w:szCs w:val="22"/>
          <w:lang w:val="es-ES"/>
        </w:rPr>
        <w:t xml:space="preserve">Dr. </w:t>
      </w:r>
      <w:proofErr w:type="spellStart"/>
      <w:r w:rsidRPr="002C0BF1">
        <w:rPr>
          <w:b/>
          <w:sz w:val="22"/>
          <w:szCs w:val="22"/>
          <w:lang w:val="es-ES"/>
        </w:rPr>
        <w:t>Osmany</w:t>
      </w:r>
      <w:proofErr w:type="spellEnd"/>
      <w:r w:rsidRPr="002C0BF1">
        <w:rPr>
          <w:b/>
          <w:sz w:val="22"/>
          <w:szCs w:val="22"/>
          <w:lang w:val="es-ES"/>
        </w:rPr>
        <w:t xml:space="preserve"> García Zaldívar</w:t>
      </w:r>
      <w:r w:rsidRPr="002C0BF1">
        <w:rPr>
          <w:sz w:val="22"/>
          <w:szCs w:val="22"/>
          <w:lang w:val="es-ES"/>
        </w:rPr>
        <w:t xml:space="preserve"> </w:t>
      </w:r>
      <w:r w:rsidR="00FF727F" w:rsidRPr="002C0BF1">
        <w:rPr>
          <w:sz w:val="22"/>
          <w:szCs w:val="22"/>
          <w:lang w:val="es-ES"/>
        </w:rPr>
        <w:t>(5%):</w:t>
      </w:r>
      <w:r w:rsidRPr="002C0BF1">
        <w:rPr>
          <w:sz w:val="22"/>
          <w:szCs w:val="22"/>
          <w:lang w:val="es-ES"/>
        </w:rPr>
        <w:t xml:space="preserve"> Su aporte se basa en la</w:t>
      </w:r>
      <w:r w:rsidR="00FF727F" w:rsidRPr="002C0BF1">
        <w:rPr>
          <w:sz w:val="22"/>
          <w:szCs w:val="22"/>
          <w:lang w:val="es-ES"/>
        </w:rPr>
        <w:t xml:space="preserve"> </w:t>
      </w:r>
      <w:r w:rsidRPr="002C0BF1">
        <w:rPr>
          <w:sz w:val="22"/>
          <w:szCs w:val="22"/>
          <w:lang w:val="es-ES"/>
        </w:rPr>
        <w:t>caracterización de las cerámicas e interpretación de los resultados.</w:t>
      </w:r>
    </w:p>
    <w:p w:rsidR="005268FA" w:rsidRPr="002C0BF1" w:rsidRDefault="005268FA" w:rsidP="00FF727F">
      <w:pPr>
        <w:pStyle w:val="Default"/>
        <w:numPr>
          <w:ilvl w:val="0"/>
          <w:numId w:val="1"/>
        </w:numPr>
        <w:ind w:left="270" w:hanging="270"/>
        <w:jc w:val="both"/>
        <w:rPr>
          <w:sz w:val="22"/>
          <w:szCs w:val="22"/>
          <w:lang w:val="es-ES"/>
        </w:rPr>
      </w:pPr>
      <w:r w:rsidRPr="002C0BF1">
        <w:rPr>
          <w:sz w:val="22"/>
          <w:szCs w:val="22"/>
          <w:lang w:val="es-ES"/>
        </w:rPr>
        <w:lastRenderedPageBreak/>
        <w:t xml:space="preserve">Dr. </w:t>
      </w:r>
      <w:proofErr w:type="spellStart"/>
      <w:r w:rsidRPr="002C0BF1">
        <w:rPr>
          <w:b/>
          <w:sz w:val="22"/>
          <w:szCs w:val="22"/>
          <w:lang w:val="es-ES"/>
        </w:rPr>
        <w:t>Arbelio</w:t>
      </w:r>
      <w:proofErr w:type="spellEnd"/>
      <w:r w:rsidRPr="002C0BF1">
        <w:rPr>
          <w:b/>
          <w:sz w:val="22"/>
          <w:szCs w:val="22"/>
          <w:lang w:val="es-ES"/>
        </w:rPr>
        <w:t xml:space="preserve"> </w:t>
      </w:r>
      <w:proofErr w:type="spellStart"/>
      <w:r w:rsidRPr="002C0BF1">
        <w:rPr>
          <w:b/>
          <w:sz w:val="22"/>
          <w:szCs w:val="22"/>
          <w:lang w:val="es-ES"/>
        </w:rPr>
        <w:t>Pentón</w:t>
      </w:r>
      <w:proofErr w:type="spellEnd"/>
      <w:r w:rsidRPr="002C0BF1">
        <w:rPr>
          <w:b/>
          <w:sz w:val="22"/>
          <w:szCs w:val="22"/>
          <w:lang w:val="es-ES"/>
        </w:rPr>
        <w:t xml:space="preserve"> Madrigal</w:t>
      </w:r>
      <w:r w:rsidRPr="002C0BF1">
        <w:rPr>
          <w:sz w:val="22"/>
          <w:szCs w:val="22"/>
          <w:lang w:val="es-ES"/>
        </w:rPr>
        <w:t xml:space="preserve"> </w:t>
      </w:r>
      <w:r w:rsidR="0044031D" w:rsidRPr="002C0BF1">
        <w:rPr>
          <w:sz w:val="22"/>
          <w:szCs w:val="22"/>
          <w:lang w:val="es-ES"/>
        </w:rPr>
        <w:t>(5%):</w:t>
      </w:r>
      <w:r w:rsidRPr="002C0BF1">
        <w:rPr>
          <w:sz w:val="22"/>
          <w:szCs w:val="22"/>
          <w:lang w:val="es-ES"/>
        </w:rPr>
        <w:t xml:space="preserve"> Su aporte se basa en la</w:t>
      </w:r>
      <w:r w:rsidR="00FF727F" w:rsidRPr="002C0BF1">
        <w:rPr>
          <w:sz w:val="22"/>
          <w:szCs w:val="22"/>
          <w:lang w:val="es-ES"/>
        </w:rPr>
        <w:t xml:space="preserve"> </w:t>
      </w:r>
      <w:r w:rsidRPr="002C0BF1">
        <w:rPr>
          <w:sz w:val="22"/>
          <w:szCs w:val="22"/>
          <w:lang w:val="es-ES"/>
        </w:rPr>
        <w:t>caracterización de las cerámicas e interpretación de los resultados.</w:t>
      </w:r>
    </w:p>
    <w:p w:rsidR="005268FA" w:rsidRPr="002C0BF1" w:rsidRDefault="005268FA" w:rsidP="00FF727F">
      <w:pPr>
        <w:pStyle w:val="Default"/>
        <w:numPr>
          <w:ilvl w:val="0"/>
          <w:numId w:val="1"/>
        </w:numPr>
        <w:ind w:left="270" w:hanging="270"/>
        <w:jc w:val="both"/>
        <w:rPr>
          <w:sz w:val="22"/>
          <w:szCs w:val="22"/>
          <w:lang w:val="es-ES"/>
        </w:rPr>
      </w:pPr>
      <w:r w:rsidRPr="002C0BF1">
        <w:rPr>
          <w:sz w:val="22"/>
          <w:szCs w:val="22"/>
          <w:lang w:val="es-ES"/>
        </w:rPr>
        <w:t xml:space="preserve">Dr. </w:t>
      </w:r>
      <w:proofErr w:type="spellStart"/>
      <w:r w:rsidRPr="002C0BF1">
        <w:rPr>
          <w:b/>
          <w:sz w:val="22"/>
          <w:szCs w:val="22"/>
          <w:lang w:val="es-ES"/>
        </w:rPr>
        <w:t>Yaovi</w:t>
      </w:r>
      <w:proofErr w:type="spellEnd"/>
      <w:r w:rsidRPr="002C0BF1">
        <w:rPr>
          <w:b/>
          <w:sz w:val="22"/>
          <w:szCs w:val="22"/>
          <w:lang w:val="es-ES"/>
        </w:rPr>
        <w:t xml:space="preserve"> </w:t>
      </w:r>
      <w:proofErr w:type="spellStart"/>
      <w:r w:rsidRPr="002C0BF1">
        <w:rPr>
          <w:b/>
          <w:sz w:val="22"/>
          <w:szCs w:val="22"/>
          <w:lang w:val="es-ES"/>
        </w:rPr>
        <w:t>Gaogou</w:t>
      </w:r>
      <w:proofErr w:type="spellEnd"/>
      <w:r w:rsidRPr="002C0BF1">
        <w:rPr>
          <w:sz w:val="22"/>
          <w:szCs w:val="22"/>
          <w:lang w:val="es-ES"/>
        </w:rPr>
        <w:t xml:space="preserve"> </w:t>
      </w:r>
      <w:r w:rsidR="0044031D" w:rsidRPr="002C0BF1">
        <w:rPr>
          <w:sz w:val="22"/>
          <w:szCs w:val="22"/>
          <w:lang w:val="es-ES"/>
        </w:rPr>
        <w:t>(5%):</w:t>
      </w:r>
      <w:r w:rsidRPr="002C0BF1">
        <w:rPr>
          <w:sz w:val="22"/>
          <w:szCs w:val="22"/>
          <w:lang w:val="es-ES"/>
        </w:rPr>
        <w:t xml:space="preserve"> Su aporte se basa en la</w:t>
      </w:r>
      <w:r w:rsidR="00FF727F" w:rsidRPr="002C0BF1">
        <w:rPr>
          <w:sz w:val="22"/>
          <w:szCs w:val="22"/>
          <w:lang w:val="es-ES"/>
        </w:rPr>
        <w:t xml:space="preserve"> </w:t>
      </w:r>
      <w:r w:rsidRPr="002C0BF1">
        <w:rPr>
          <w:sz w:val="22"/>
          <w:szCs w:val="22"/>
          <w:lang w:val="es-ES"/>
        </w:rPr>
        <w:t>caracterización de las cerámicas e interpretación de los resultados.</w:t>
      </w:r>
    </w:p>
    <w:p w:rsidR="005268FA" w:rsidRPr="002C0BF1" w:rsidRDefault="005268FA" w:rsidP="00FF727F">
      <w:pPr>
        <w:pStyle w:val="Default"/>
        <w:numPr>
          <w:ilvl w:val="0"/>
          <w:numId w:val="1"/>
        </w:numPr>
        <w:ind w:left="270" w:hanging="270"/>
        <w:jc w:val="both"/>
        <w:rPr>
          <w:sz w:val="22"/>
          <w:szCs w:val="22"/>
          <w:lang w:val="es-ES"/>
        </w:rPr>
      </w:pPr>
      <w:r w:rsidRPr="002C0BF1">
        <w:rPr>
          <w:sz w:val="22"/>
          <w:szCs w:val="22"/>
          <w:lang w:val="es-ES"/>
        </w:rPr>
        <w:t xml:space="preserve">Lic. </w:t>
      </w:r>
      <w:r w:rsidRPr="002C0BF1">
        <w:rPr>
          <w:b/>
          <w:sz w:val="22"/>
          <w:szCs w:val="22"/>
          <w:lang w:val="es-ES"/>
        </w:rPr>
        <w:t xml:space="preserve">Alexis Carlos García </w:t>
      </w:r>
      <w:proofErr w:type="spellStart"/>
      <w:r w:rsidRPr="002C0BF1">
        <w:rPr>
          <w:b/>
          <w:sz w:val="22"/>
          <w:szCs w:val="22"/>
          <w:lang w:val="es-ES"/>
        </w:rPr>
        <w:t>Wong</w:t>
      </w:r>
      <w:proofErr w:type="spellEnd"/>
      <w:r w:rsidRPr="002C0BF1">
        <w:rPr>
          <w:sz w:val="22"/>
          <w:szCs w:val="22"/>
          <w:lang w:val="es-ES"/>
        </w:rPr>
        <w:t xml:space="preserve"> </w:t>
      </w:r>
      <w:r w:rsidR="00FF727F" w:rsidRPr="002C0BF1">
        <w:rPr>
          <w:sz w:val="22"/>
          <w:szCs w:val="22"/>
          <w:lang w:val="es-ES"/>
        </w:rPr>
        <w:t>(5%):</w:t>
      </w:r>
      <w:r w:rsidRPr="002C0BF1">
        <w:rPr>
          <w:sz w:val="22"/>
          <w:szCs w:val="22"/>
          <w:lang w:val="es-ES"/>
        </w:rPr>
        <w:t xml:space="preserve"> Su aporte se basa</w:t>
      </w:r>
      <w:r w:rsidR="00FF727F" w:rsidRPr="002C0BF1">
        <w:rPr>
          <w:sz w:val="22"/>
          <w:szCs w:val="22"/>
          <w:lang w:val="es-ES"/>
        </w:rPr>
        <w:t xml:space="preserve"> </w:t>
      </w:r>
      <w:r w:rsidRPr="002C0BF1">
        <w:rPr>
          <w:sz w:val="22"/>
          <w:szCs w:val="22"/>
          <w:lang w:val="es-ES"/>
        </w:rPr>
        <w:t>en la caracterización de las cerámicas.</w:t>
      </w:r>
    </w:p>
    <w:p w:rsidR="00D63093" w:rsidRPr="002C0BF1" w:rsidRDefault="00D63093" w:rsidP="005268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2DC" w:rsidRPr="002C0BF1" w:rsidRDefault="00A422DC" w:rsidP="00A422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C0BF1">
        <w:rPr>
          <w:rFonts w:ascii="Arial" w:hAnsi="Arial" w:cs="Arial"/>
          <w:b/>
          <w:sz w:val="24"/>
          <w:szCs w:val="24"/>
        </w:rPr>
        <w:t>Resumen</w:t>
      </w:r>
    </w:p>
    <w:p w:rsidR="00A422DC" w:rsidRPr="002C0BF1" w:rsidRDefault="006E4237" w:rsidP="006E42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0BF1">
        <w:rPr>
          <w:rFonts w:ascii="Arial" w:hAnsi="Arial" w:cs="Arial"/>
          <w:sz w:val="24"/>
          <w:szCs w:val="24"/>
        </w:rPr>
        <w:t xml:space="preserve">La propuesta que se presenta es el resultado de las investigaciones realizadas sobre materiales cerámicos </w:t>
      </w:r>
      <w:proofErr w:type="spellStart"/>
      <w:r w:rsidRPr="002C0BF1">
        <w:rPr>
          <w:rFonts w:ascii="Arial" w:hAnsi="Arial" w:cs="Arial"/>
          <w:sz w:val="24"/>
          <w:szCs w:val="24"/>
        </w:rPr>
        <w:t>ferroeléctricos</w:t>
      </w:r>
      <w:proofErr w:type="spellEnd"/>
      <w:r w:rsidRPr="002C0BF1">
        <w:rPr>
          <w:rFonts w:ascii="Arial" w:hAnsi="Arial" w:cs="Arial"/>
          <w:sz w:val="24"/>
          <w:szCs w:val="24"/>
        </w:rPr>
        <w:t xml:space="preserve"> libres de plomo de la familia </w:t>
      </w:r>
      <w:proofErr w:type="spellStart"/>
      <w:r w:rsidRPr="002C0BF1">
        <w:rPr>
          <w:rFonts w:ascii="Arial" w:hAnsi="Arial" w:cs="Arial"/>
          <w:sz w:val="24"/>
          <w:szCs w:val="24"/>
        </w:rPr>
        <w:t>Aurivillius</w:t>
      </w:r>
      <w:proofErr w:type="spellEnd"/>
      <w:r w:rsidRPr="002C0BF1">
        <w:rPr>
          <w:rFonts w:ascii="Arial" w:hAnsi="Arial" w:cs="Arial"/>
          <w:sz w:val="24"/>
          <w:szCs w:val="24"/>
        </w:rPr>
        <w:t xml:space="preserve">. Se trata de una temática de notable interés, enmarcada en un desarrollo científico y tecnológico que considera la protección del medio ambiente, por tratarse de materiales de gran potencialidad práctica y que son libres de plomo, elemento altamente toxico que se encuentra presente en prácticamente todos los materiales convencionales que son utilizados en las múltiples aplicaciones desarrolladas a partir de sistemas </w:t>
      </w:r>
      <w:proofErr w:type="spellStart"/>
      <w:r w:rsidRPr="002C0BF1">
        <w:rPr>
          <w:rFonts w:ascii="Arial" w:hAnsi="Arial" w:cs="Arial"/>
          <w:sz w:val="24"/>
          <w:szCs w:val="24"/>
        </w:rPr>
        <w:t>ferroeléctricos</w:t>
      </w:r>
      <w:proofErr w:type="spellEnd"/>
      <w:r w:rsidRPr="002C0BF1">
        <w:rPr>
          <w:rFonts w:ascii="Arial" w:hAnsi="Arial" w:cs="Arial"/>
          <w:sz w:val="24"/>
          <w:szCs w:val="24"/>
        </w:rPr>
        <w:t xml:space="preserve">. Los aportes más significativos al conocimiento científico, que avalan la novedad y actualidad de las investigaciones realizadas, son: i. </w:t>
      </w:r>
      <w:r w:rsidRPr="002C0BF1">
        <w:rPr>
          <w:rFonts w:ascii="Arial" w:hAnsi="Arial" w:cs="Arial"/>
          <w:b/>
          <w:bCs/>
          <w:i/>
          <w:iCs/>
          <w:sz w:val="24"/>
          <w:szCs w:val="24"/>
        </w:rPr>
        <w:t xml:space="preserve">Obtención de cerámicas </w:t>
      </w:r>
      <w:proofErr w:type="spellStart"/>
      <w:r w:rsidRPr="002C0BF1">
        <w:rPr>
          <w:rFonts w:ascii="Arial" w:hAnsi="Arial" w:cs="Arial"/>
          <w:b/>
          <w:bCs/>
          <w:i/>
          <w:iCs/>
          <w:sz w:val="24"/>
          <w:szCs w:val="24"/>
        </w:rPr>
        <w:t>ferroeléctricas</w:t>
      </w:r>
      <w:proofErr w:type="spellEnd"/>
      <w:r w:rsidRPr="002C0BF1">
        <w:rPr>
          <w:rFonts w:ascii="Arial" w:hAnsi="Arial" w:cs="Arial"/>
          <w:b/>
          <w:bCs/>
          <w:i/>
          <w:iCs/>
          <w:sz w:val="24"/>
          <w:szCs w:val="24"/>
        </w:rPr>
        <w:t xml:space="preserve"> libres de plomo con altas densidades mediante el método cerámico, técnica sencilla y barata</w:t>
      </w:r>
      <w:r w:rsidRPr="002C0BF1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2C0BF1">
        <w:rPr>
          <w:rFonts w:ascii="Arial" w:hAnsi="Arial" w:cs="Arial"/>
          <w:sz w:val="24"/>
          <w:szCs w:val="24"/>
        </w:rPr>
        <w:t>ii</w:t>
      </w:r>
      <w:proofErr w:type="spellEnd"/>
      <w:r w:rsidRPr="002C0BF1">
        <w:rPr>
          <w:rFonts w:ascii="Arial" w:hAnsi="Arial" w:cs="Arial"/>
          <w:sz w:val="24"/>
          <w:szCs w:val="24"/>
        </w:rPr>
        <w:t xml:space="preserve">. </w:t>
      </w:r>
      <w:r w:rsidRPr="002C0BF1">
        <w:rPr>
          <w:rFonts w:ascii="Arial" w:hAnsi="Arial" w:cs="Arial"/>
          <w:b/>
          <w:bCs/>
          <w:i/>
          <w:iCs/>
          <w:sz w:val="24"/>
          <w:szCs w:val="24"/>
        </w:rPr>
        <w:t>Cuantificación de la ocupación de los diferentes elementos en la estructura, tema no reportado anteriormente para materiales de esta familia con mezcla de bario y estroncio</w:t>
      </w:r>
      <w:r w:rsidRPr="002C0BF1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2C0BF1">
        <w:rPr>
          <w:rFonts w:ascii="Arial" w:hAnsi="Arial" w:cs="Arial"/>
          <w:sz w:val="24"/>
          <w:szCs w:val="24"/>
        </w:rPr>
        <w:t>iii</w:t>
      </w:r>
      <w:proofErr w:type="spellEnd"/>
      <w:r w:rsidRPr="002C0BF1">
        <w:rPr>
          <w:rFonts w:ascii="Arial" w:hAnsi="Arial" w:cs="Arial"/>
          <w:sz w:val="24"/>
          <w:szCs w:val="24"/>
        </w:rPr>
        <w:t xml:space="preserve">. </w:t>
      </w:r>
      <w:r w:rsidRPr="002C0BF1">
        <w:rPr>
          <w:rFonts w:ascii="Arial" w:hAnsi="Arial" w:cs="Arial"/>
          <w:b/>
          <w:bCs/>
          <w:i/>
          <w:iCs/>
          <w:sz w:val="24"/>
          <w:szCs w:val="24"/>
        </w:rPr>
        <w:t xml:space="preserve">Aplicación satisfactoria de un método numérico para separar las diferentes contribuciones en la corriente térmicamente estimulada, resultados corroborados a partir de la histéresis </w:t>
      </w:r>
      <w:proofErr w:type="spellStart"/>
      <w:r w:rsidRPr="002C0BF1">
        <w:rPr>
          <w:rFonts w:ascii="Arial" w:hAnsi="Arial" w:cs="Arial"/>
          <w:b/>
          <w:bCs/>
          <w:i/>
          <w:iCs/>
          <w:sz w:val="24"/>
          <w:szCs w:val="24"/>
        </w:rPr>
        <w:t>ferroeléctrica</w:t>
      </w:r>
      <w:proofErr w:type="spellEnd"/>
      <w:r w:rsidRPr="002C0BF1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2C0BF1">
        <w:rPr>
          <w:rFonts w:ascii="Arial" w:hAnsi="Arial" w:cs="Arial"/>
          <w:sz w:val="24"/>
          <w:szCs w:val="24"/>
        </w:rPr>
        <w:t>iv</w:t>
      </w:r>
      <w:proofErr w:type="spellEnd"/>
      <w:r w:rsidRPr="002C0BF1">
        <w:rPr>
          <w:rFonts w:ascii="Arial" w:hAnsi="Arial" w:cs="Arial"/>
          <w:sz w:val="24"/>
          <w:szCs w:val="24"/>
        </w:rPr>
        <w:t xml:space="preserve">. </w:t>
      </w:r>
      <w:r w:rsidRPr="002C0BF1">
        <w:rPr>
          <w:rFonts w:ascii="Arial" w:hAnsi="Arial" w:cs="Arial"/>
          <w:b/>
          <w:bCs/>
          <w:i/>
          <w:iCs/>
          <w:sz w:val="24"/>
          <w:szCs w:val="24"/>
        </w:rPr>
        <w:t xml:space="preserve">La metodología de la investigación aplicada constituye un modelo en investigaciones experimentales en este campo, combinándose técnicas modernas de análisis estructural con métodos tradicionales de caracterización de materiales </w:t>
      </w:r>
      <w:proofErr w:type="spellStart"/>
      <w:r w:rsidRPr="002C0BF1">
        <w:rPr>
          <w:rFonts w:ascii="Arial" w:hAnsi="Arial" w:cs="Arial"/>
          <w:b/>
          <w:bCs/>
          <w:i/>
          <w:iCs/>
          <w:sz w:val="24"/>
          <w:szCs w:val="24"/>
        </w:rPr>
        <w:t>ferroeléctricos</w:t>
      </w:r>
      <w:proofErr w:type="spellEnd"/>
      <w:r w:rsidRPr="002C0BF1">
        <w:rPr>
          <w:rFonts w:ascii="Arial" w:hAnsi="Arial" w:cs="Arial"/>
          <w:b/>
          <w:bCs/>
          <w:i/>
          <w:iCs/>
          <w:sz w:val="24"/>
          <w:szCs w:val="24"/>
        </w:rPr>
        <w:t xml:space="preserve">, lográndose correlacionar el comportamiento macroscópico de esto materiales (dieléctrico, piezoeléctrico y </w:t>
      </w:r>
      <w:proofErr w:type="spellStart"/>
      <w:r w:rsidRPr="002C0BF1">
        <w:rPr>
          <w:rFonts w:ascii="Arial" w:hAnsi="Arial" w:cs="Arial"/>
          <w:b/>
          <w:bCs/>
          <w:i/>
          <w:iCs/>
          <w:sz w:val="24"/>
          <w:szCs w:val="24"/>
        </w:rPr>
        <w:t>piroeléctrico</w:t>
      </w:r>
      <w:proofErr w:type="spellEnd"/>
      <w:r w:rsidRPr="002C0BF1">
        <w:rPr>
          <w:rFonts w:ascii="Arial" w:hAnsi="Arial" w:cs="Arial"/>
          <w:b/>
          <w:bCs/>
          <w:i/>
          <w:iCs/>
          <w:sz w:val="24"/>
          <w:szCs w:val="24"/>
        </w:rPr>
        <w:t>) con las particularidades de su estructura cristalina</w:t>
      </w:r>
      <w:r w:rsidRPr="002C0BF1">
        <w:rPr>
          <w:rFonts w:ascii="Arial" w:hAnsi="Arial" w:cs="Arial"/>
          <w:sz w:val="24"/>
          <w:szCs w:val="24"/>
        </w:rPr>
        <w:t>. La propuesta está avalada por 5 publicaciones en revistas internacionales, el capítulo de un libro, una tesis de doctorado satisfactoriamente defendida, varios trabajos en eventos científicos y un premio de la Universidad de La Habana.</w:t>
      </w:r>
    </w:p>
    <w:p w:rsidR="006E4237" w:rsidRPr="002C0BF1" w:rsidRDefault="006E4237" w:rsidP="00A422DC">
      <w:pPr>
        <w:pStyle w:val="Default"/>
        <w:rPr>
          <w:bCs/>
          <w:lang w:val="es-ES"/>
        </w:rPr>
      </w:pPr>
    </w:p>
    <w:p w:rsidR="00A422DC" w:rsidRPr="002C0BF1" w:rsidRDefault="00A422DC" w:rsidP="00A422DC">
      <w:pPr>
        <w:pStyle w:val="Default"/>
        <w:rPr>
          <w:lang w:val="es-ES"/>
        </w:rPr>
      </w:pPr>
      <w:r w:rsidRPr="002C0BF1">
        <w:rPr>
          <w:b/>
          <w:bCs/>
          <w:lang w:val="es-ES"/>
        </w:rPr>
        <w:t xml:space="preserve">Comunicación Corta </w:t>
      </w:r>
    </w:p>
    <w:p w:rsidR="002C0BF1" w:rsidRPr="00D06B30" w:rsidRDefault="002C0BF1" w:rsidP="002C0B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06B30">
        <w:rPr>
          <w:rFonts w:ascii="Arial" w:hAnsi="Arial" w:cs="Arial"/>
          <w:b/>
          <w:sz w:val="24"/>
          <w:szCs w:val="24"/>
        </w:rPr>
        <w:t>Introducción</w:t>
      </w:r>
    </w:p>
    <w:p w:rsidR="002C0BF1" w:rsidRPr="001E6255" w:rsidRDefault="002C0BF1" w:rsidP="002C0B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 xml:space="preserve">Los materiales </w:t>
      </w:r>
      <w:proofErr w:type="spellStart"/>
      <w:r w:rsidRPr="001E6255">
        <w:rPr>
          <w:rFonts w:ascii="Arial" w:hAnsi="Arial" w:cs="Arial"/>
          <w:sz w:val="24"/>
          <w:szCs w:val="24"/>
        </w:rPr>
        <w:t>ferroeléctricos</w:t>
      </w:r>
      <w:proofErr w:type="spellEnd"/>
      <w:r w:rsidRPr="001E6255">
        <w:rPr>
          <w:rFonts w:ascii="Arial" w:hAnsi="Arial" w:cs="Arial"/>
          <w:sz w:val="24"/>
          <w:szCs w:val="24"/>
        </w:rPr>
        <w:t xml:space="preserve"> son ampliamente abordados por la comunidad científica internacional hace varias décadas, dado el número de aplicaciones que a partir de ellos pueden desarrollarse. Estos materiales son utilizados en sensores electromecánicos, donde controlan los mecanismos de seguridad en sistemas de entrada, en los interruptores de luz que responden a sonidos o movimientos, en diversas partes de los automóviles, en sonares, velocímetros, sistemas de visión nocturna, amplificadores de baja y alta impedancia, entre otras múltiples aplicaciones. Los materiales </w:t>
      </w:r>
      <w:proofErr w:type="spellStart"/>
      <w:r w:rsidRPr="001E6255">
        <w:rPr>
          <w:rFonts w:ascii="Arial" w:hAnsi="Arial" w:cs="Arial"/>
          <w:sz w:val="24"/>
          <w:szCs w:val="24"/>
        </w:rPr>
        <w:t>ferroeléctricos</w:t>
      </w:r>
      <w:proofErr w:type="spellEnd"/>
      <w:r w:rsidRPr="001E6255">
        <w:rPr>
          <w:rFonts w:ascii="Arial" w:hAnsi="Arial" w:cs="Arial"/>
          <w:sz w:val="24"/>
          <w:szCs w:val="24"/>
        </w:rPr>
        <w:t xml:space="preserve"> basados en plomos son los más utilizados para el desarrollo de estas aplicaciones, por sus propiedades, pero a su vez representan una fuente de contaminación para el medio ambiente. Es por esto que se trabaja en la búsqueda de materiales </w:t>
      </w:r>
      <w:proofErr w:type="spellStart"/>
      <w:r w:rsidRPr="001E6255">
        <w:rPr>
          <w:rFonts w:ascii="Arial" w:hAnsi="Arial" w:cs="Arial"/>
          <w:sz w:val="24"/>
          <w:szCs w:val="24"/>
        </w:rPr>
        <w:t>ferroeléctricos</w:t>
      </w:r>
      <w:proofErr w:type="spellEnd"/>
      <w:r w:rsidRPr="001E6255">
        <w:rPr>
          <w:rFonts w:ascii="Arial" w:hAnsi="Arial" w:cs="Arial"/>
          <w:sz w:val="24"/>
          <w:szCs w:val="24"/>
        </w:rPr>
        <w:t xml:space="preserve"> libres de plomo con buenas propiedades, que constituyan una alternativa a los materiales </w:t>
      </w:r>
      <w:proofErr w:type="spellStart"/>
      <w:r w:rsidRPr="001E6255">
        <w:rPr>
          <w:rFonts w:ascii="Arial" w:hAnsi="Arial" w:cs="Arial"/>
          <w:sz w:val="24"/>
          <w:szCs w:val="24"/>
        </w:rPr>
        <w:lastRenderedPageBreak/>
        <w:t>ferroeléctricos</w:t>
      </w:r>
      <w:proofErr w:type="spellEnd"/>
      <w:r w:rsidRPr="001E6255">
        <w:rPr>
          <w:rFonts w:ascii="Arial" w:hAnsi="Arial" w:cs="Arial"/>
          <w:sz w:val="24"/>
          <w:szCs w:val="24"/>
        </w:rPr>
        <w:t xml:space="preserve"> convencionales basados en plomo, entre los que se destacan las </w:t>
      </w:r>
      <w:proofErr w:type="spellStart"/>
      <w:r w:rsidRPr="001E6255">
        <w:rPr>
          <w:rFonts w:ascii="Arial" w:hAnsi="Arial" w:cs="Arial"/>
          <w:sz w:val="24"/>
          <w:szCs w:val="24"/>
        </w:rPr>
        <w:t>perovskitas</w:t>
      </w:r>
      <w:proofErr w:type="spellEnd"/>
      <w:r w:rsidRPr="001E6255">
        <w:rPr>
          <w:rFonts w:ascii="Arial" w:hAnsi="Arial" w:cs="Arial"/>
          <w:sz w:val="24"/>
          <w:szCs w:val="24"/>
        </w:rPr>
        <w:t xml:space="preserve"> laminares de bismuto.</w:t>
      </w:r>
    </w:p>
    <w:p w:rsidR="00D06B30" w:rsidRPr="001E6255" w:rsidRDefault="00D06B30" w:rsidP="002C0B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0BF1" w:rsidRPr="001E6255" w:rsidRDefault="002C0BF1" w:rsidP="002C0B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 xml:space="preserve">En la familia de las </w:t>
      </w:r>
      <w:proofErr w:type="spellStart"/>
      <w:r w:rsidRPr="001E6255">
        <w:rPr>
          <w:rFonts w:ascii="Arial" w:hAnsi="Arial" w:cs="Arial"/>
          <w:sz w:val="24"/>
          <w:szCs w:val="24"/>
        </w:rPr>
        <w:t>perovskitas</w:t>
      </w:r>
      <w:proofErr w:type="spellEnd"/>
      <w:r w:rsidRPr="001E6255">
        <w:rPr>
          <w:rFonts w:ascii="Arial" w:hAnsi="Arial" w:cs="Arial"/>
          <w:sz w:val="24"/>
          <w:szCs w:val="24"/>
        </w:rPr>
        <w:t xml:space="preserve"> laminares de bismuto, el compuesto SrBi</w:t>
      </w:r>
      <w:r w:rsidRPr="001E6255">
        <w:rPr>
          <w:rFonts w:ascii="Arial" w:hAnsi="Arial" w:cs="Arial"/>
          <w:sz w:val="24"/>
          <w:szCs w:val="24"/>
          <w:vertAlign w:val="subscript"/>
        </w:rPr>
        <w:t>2</w:t>
      </w:r>
      <w:r w:rsidRPr="001E6255">
        <w:rPr>
          <w:rFonts w:ascii="Arial" w:hAnsi="Arial" w:cs="Arial"/>
          <w:sz w:val="24"/>
          <w:szCs w:val="24"/>
        </w:rPr>
        <w:t>Nb</w:t>
      </w:r>
      <w:r w:rsidRPr="001E6255">
        <w:rPr>
          <w:rFonts w:ascii="Arial" w:hAnsi="Arial" w:cs="Arial"/>
          <w:sz w:val="24"/>
          <w:szCs w:val="24"/>
          <w:vertAlign w:val="subscript"/>
        </w:rPr>
        <w:t>2</w:t>
      </w:r>
      <w:r w:rsidRPr="001E6255">
        <w:rPr>
          <w:rFonts w:ascii="Arial" w:hAnsi="Arial" w:cs="Arial"/>
          <w:sz w:val="24"/>
          <w:szCs w:val="24"/>
        </w:rPr>
        <w:t>O</w:t>
      </w:r>
      <w:r w:rsidRPr="001E6255">
        <w:rPr>
          <w:rFonts w:ascii="Arial" w:hAnsi="Arial" w:cs="Arial"/>
          <w:sz w:val="24"/>
          <w:szCs w:val="24"/>
          <w:vertAlign w:val="subscript"/>
        </w:rPr>
        <w:t>9</w:t>
      </w:r>
      <w:r w:rsidRPr="001E6255">
        <w:rPr>
          <w:rFonts w:ascii="Arial" w:hAnsi="Arial" w:cs="Arial"/>
          <w:sz w:val="24"/>
          <w:szCs w:val="24"/>
        </w:rPr>
        <w:t xml:space="preserve"> es uno de los más estudiados</w:t>
      </w:r>
      <w:r w:rsidR="00397142" w:rsidRPr="001E6255">
        <w:rPr>
          <w:rFonts w:ascii="Arial" w:hAnsi="Arial" w:cs="Arial"/>
          <w:sz w:val="24"/>
          <w:szCs w:val="24"/>
        </w:rPr>
        <w:t xml:space="preserve"> </w:t>
      </w:r>
      <w:r w:rsidRPr="001E6255">
        <w:rPr>
          <w:rFonts w:ascii="Arial" w:hAnsi="Arial" w:cs="Arial"/>
          <w:sz w:val="24"/>
          <w:szCs w:val="24"/>
        </w:rPr>
        <w:t>por su alta resistencia a la fatiga eléctrica. Este comportamiento se ha asociado con la migración de vacancias de</w:t>
      </w:r>
      <w:r w:rsidR="00397142" w:rsidRPr="001E6255">
        <w:rPr>
          <w:rFonts w:ascii="Arial" w:hAnsi="Arial" w:cs="Arial"/>
          <w:sz w:val="24"/>
          <w:szCs w:val="24"/>
        </w:rPr>
        <w:t xml:space="preserve"> </w:t>
      </w:r>
      <w:r w:rsidRPr="001E6255">
        <w:rPr>
          <w:rFonts w:ascii="Arial" w:hAnsi="Arial" w:cs="Arial"/>
          <w:sz w:val="24"/>
          <w:szCs w:val="24"/>
        </w:rPr>
        <w:t>oxígeno en el material, siendo el bario un elemento importante para el mejoramiento de las propiedades del</w:t>
      </w:r>
      <w:r w:rsidR="00397142" w:rsidRPr="001E6255">
        <w:rPr>
          <w:rFonts w:ascii="Arial" w:hAnsi="Arial" w:cs="Arial"/>
          <w:sz w:val="24"/>
          <w:szCs w:val="24"/>
        </w:rPr>
        <w:t xml:space="preserve"> </w:t>
      </w:r>
      <w:r w:rsidRPr="001E6255">
        <w:rPr>
          <w:rFonts w:ascii="Arial" w:hAnsi="Arial" w:cs="Arial"/>
          <w:sz w:val="24"/>
          <w:szCs w:val="24"/>
        </w:rPr>
        <w:t>sistema. Los estudios realizados en este sistema modificado con bario han mostrado resultados interesantes</w:t>
      </w:r>
      <w:r w:rsidR="00397142" w:rsidRPr="001E6255">
        <w:rPr>
          <w:rFonts w:ascii="Arial" w:hAnsi="Arial" w:cs="Arial"/>
          <w:sz w:val="24"/>
          <w:szCs w:val="24"/>
        </w:rPr>
        <w:t xml:space="preserve"> </w:t>
      </w:r>
      <w:r w:rsidRPr="001E6255">
        <w:rPr>
          <w:rFonts w:ascii="Arial" w:hAnsi="Arial" w:cs="Arial"/>
          <w:sz w:val="24"/>
          <w:szCs w:val="24"/>
        </w:rPr>
        <w:t>desde el punto de vista estructural y dieléctrico. Se ha reportado que las capas de oxígeno y bismuto presente en</w:t>
      </w:r>
      <w:r w:rsidR="00397142" w:rsidRPr="001E6255">
        <w:rPr>
          <w:rFonts w:ascii="Arial" w:hAnsi="Arial" w:cs="Arial"/>
          <w:sz w:val="24"/>
          <w:szCs w:val="24"/>
        </w:rPr>
        <w:t xml:space="preserve"> </w:t>
      </w:r>
      <w:r w:rsidRPr="001E6255">
        <w:rPr>
          <w:rFonts w:ascii="Arial" w:hAnsi="Arial" w:cs="Arial"/>
          <w:sz w:val="24"/>
          <w:szCs w:val="24"/>
        </w:rPr>
        <w:t>estos materiales juegan un papel fundamental en sus propiedades, limitando la concentración del dopante en</w:t>
      </w:r>
      <w:r w:rsidR="00397142" w:rsidRPr="001E6255">
        <w:rPr>
          <w:rFonts w:ascii="Arial" w:hAnsi="Arial" w:cs="Arial"/>
          <w:sz w:val="24"/>
          <w:szCs w:val="24"/>
        </w:rPr>
        <w:t xml:space="preserve"> </w:t>
      </w:r>
      <w:r w:rsidRPr="001E6255">
        <w:rPr>
          <w:rFonts w:ascii="Arial" w:hAnsi="Arial" w:cs="Arial"/>
          <w:sz w:val="24"/>
          <w:szCs w:val="24"/>
        </w:rPr>
        <w:t xml:space="preserve">sitios </w:t>
      </w:r>
      <w:r w:rsidRPr="001E6255">
        <w:rPr>
          <w:rFonts w:ascii="Arial" w:hAnsi="Arial" w:cs="Arial"/>
          <w:i/>
          <w:iCs/>
          <w:sz w:val="24"/>
          <w:szCs w:val="24"/>
        </w:rPr>
        <w:t xml:space="preserve">A </w:t>
      </w:r>
      <w:r w:rsidRPr="001E6255">
        <w:rPr>
          <w:rFonts w:ascii="Arial" w:hAnsi="Arial" w:cs="Arial"/>
          <w:sz w:val="24"/>
          <w:szCs w:val="24"/>
        </w:rPr>
        <w:t xml:space="preserve">de la estructura. Por su parte, la mezcla de diferentes elementos entre sitios </w:t>
      </w:r>
      <w:r w:rsidRPr="001E6255">
        <w:rPr>
          <w:rFonts w:ascii="Arial" w:hAnsi="Arial" w:cs="Arial"/>
          <w:i/>
          <w:iCs/>
          <w:sz w:val="24"/>
          <w:szCs w:val="24"/>
        </w:rPr>
        <w:t xml:space="preserve">A </w:t>
      </w:r>
      <w:r w:rsidRPr="001E6255">
        <w:rPr>
          <w:rFonts w:ascii="Arial" w:hAnsi="Arial" w:cs="Arial"/>
          <w:sz w:val="24"/>
          <w:szCs w:val="24"/>
        </w:rPr>
        <w:t>y sitios del bismuto ha</w:t>
      </w:r>
      <w:r w:rsidR="00397142" w:rsidRPr="001E6255">
        <w:rPr>
          <w:rFonts w:ascii="Arial" w:hAnsi="Arial" w:cs="Arial"/>
          <w:sz w:val="24"/>
          <w:szCs w:val="24"/>
        </w:rPr>
        <w:t xml:space="preserve"> </w:t>
      </w:r>
      <w:r w:rsidRPr="001E6255">
        <w:rPr>
          <w:rFonts w:ascii="Arial" w:hAnsi="Arial" w:cs="Arial"/>
          <w:sz w:val="24"/>
          <w:szCs w:val="24"/>
        </w:rPr>
        <w:t>sido también analizada como una consecuencia del límite establecido por las capas.</w:t>
      </w:r>
    </w:p>
    <w:p w:rsidR="00D06B30" w:rsidRPr="001E6255" w:rsidRDefault="00D06B30" w:rsidP="002C0B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0BF1" w:rsidRPr="001E6255" w:rsidRDefault="002C0BF1" w:rsidP="002C0B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 xml:space="preserve">Por otro lado, se ha observado un comportamiento </w:t>
      </w:r>
      <w:proofErr w:type="spellStart"/>
      <w:r w:rsidRPr="001E6255">
        <w:rPr>
          <w:rFonts w:ascii="Arial" w:hAnsi="Arial" w:cs="Arial"/>
          <w:sz w:val="24"/>
          <w:szCs w:val="24"/>
        </w:rPr>
        <w:t>ferroeléctrico</w:t>
      </w:r>
      <w:proofErr w:type="spellEnd"/>
      <w:r w:rsidRPr="001E6255">
        <w:rPr>
          <w:rFonts w:ascii="Arial" w:hAnsi="Arial" w:cs="Arial"/>
          <w:sz w:val="24"/>
          <w:szCs w:val="24"/>
        </w:rPr>
        <w:t xml:space="preserve"> relajador en estos materiales, que se ha</w:t>
      </w:r>
      <w:r w:rsidR="00397142" w:rsidRPr="001E6255">
        <w:rPr>
          <w:rFonts w:ascii="Arial" w:hAnsi="Arial" w:cs="Arial"/>
          <w:sz w:val="24"/>
          <w:szCs w:val="24"/>
        </w:rPr>
        <w:t xml:space="preserve"> </w:t>
      </w:r>
      <w:r w:rsidRPr="001E6255">
        <w:rPr>
          <w:rFonts w:ascii="Arial" w:hAnsi="Arial" w:cs="Arial"/>
          <w:sz w:val="24"/>
          <w:szCs w:val="24"/>
        </w:rPr>
        <w:t>discutido en términos del desorden composicional. A pesar de las diversas investigaciones realizadas no existe</w:t>
      </w:r>
      <w:r w:rsidR="00397142" w:rsidRPr="001E6255">
        <w:rPr>
          <w:rFonts w:ascii="Arial" w:hAnsi="Arial" w:cs="Arial"/>
          <w:sz w:val="24"/>
          <w:szCs w:val="24"/>
        </w:rPr>
        <w:t xml:space="preserve"> </w:t>
      </w:r>
      <w:r w:rsidRPr="001E6255">
        <w:rPr>
          <w:rFonts w:ascii="Arial" w:hAnsi="Arial" w:cs="Arial"/>
          <w:sz w:val="24"/>
          <w:szCs w:val="24"/>
        </w:rPr>
        <w:t xml:space="preserve">un estudio sistemático en el sistema </w:t>
      </w:r>
      <w:r w:rsidR="00D06B30" w:rsidRPr="001E6255">
        <w:rPr>
          <w:rFonts w:ascii="Arial" w:hAnsi="Arial" w:cs="Arial"/>
          <w:sz w:val="24"/>
          <w:szCs w:val="24"/>
        </w:rPr>
        <w:t>SrBi</w:t>
      </w:r>
      <w:r w:rsidR="00D06B30" w:rsidRPr="001E6255">
        <w:rPr>
          <w:rFonts w:ascii="Arial" w:hAnsi="Arial" w:cs="Arial"/>
          <w:sz w:val="24"/>
          <w:szCs w:val="24"/>
          <w:vertAlign w:val="subscript"/>
        </w:rPr>
        <w:t>2</w:t>
      </w:r>
      <w:r w:rsidR="00D06B30" w:rsidRPr="001E6255">
        <w:rPr>
          <w:rFonts w:ascii="Arial" w:hAnsi="Arial" w:cs="Arial"/>
          <w:sz w:val="24"/>
          <w:szCs w:val="24"/>
        </w:rPr>
        <w:t>Nb</w:t>
      </w:r>
      <w:r w:rsidR="00D06B30" w:rsidRPr="001E6255">
        <w:rPr>
          <w:rFonts w:ascii="Arial" w:hAnsi="Arial" w:cs="Arial"/>
          <w:sz w:val="24"/>
          <w:szCs w:val="24"/>
          <w:vertAlign w:val="subscript"/>
        </w:rPr>
        <w:t>2</w:t>
      </w:r>
      <w:r w:rsidR="00D06B30" w:rsidRPr="001E6255">
        <w:rPr>
          <w:rFonts w:ascii="Arial" w:hAnsi="Arial" w:cs="Arial"/>
          <w:sz w:val="24"/>
          <w:szCs w:val="24"/>
        </w:rPr>
        <w:t>O</w:t>
      </w:r>
      <w:r w:rsidR="00D06B30" w:rsidRPr="001E6255">
        <w:rPr>
          <w:rFonts w:ascii="Arial" w:hAnsi="Arial" w:cs="Arial"/>
          <w:sz w:val="24"/>
          <w:szCs w:val="24"/>
          <w:vertAlign w:val="subscript"/>
        </w:rPr>
        <w:t>9</w:t>
      </w:r>
      <w:r w:rsidRPr="001E6255">
        <w:rPr>
          <w:rFonts w:ascii="Arial" w:hAnsi="Arial" w:cs="Arial"/>
          <w:sz w:val="24"/>
          <w:szCs w:val="24"/>
        </w:rPr>
        <w:t xml:space="preserve"> modificado con diferentes concentraciones de bario. Este tema</w:t>
      </w:r>
      <w:r w:rsidR="00397142" w:rsidRPr="001E6255">
        <w:rPr>
          <w:rFonts w:ascii="Arial" w:hAnsi="Arial" w:cs="Arial"/>
          <w:sz w:val="24"/>
          <w:szCs w:val="24"/>
        </w:rPr>
        <w:t xml:space="preserve"> </w:t>
      </w:r>
      <w:r w:rsidRPr="001E6255">
        <w:rPr>
          <w:rFonts w:ascii="Arial" w:hAnsi="Arial" w:cs="Arial"/>
          <w:sz w:val="24"/>
          <w:szCs w:val="24"/>
        </w:rPr>
        <w:t>fue precisamente el abordado en la investigación que constituye la presente propuesta. Se obtuvieron cerámicas</w:t>
      </w:r>
      <w:r w:rsidR="00397142" w:rsidRPr="001E6255">
        <w:rPr>
          <w:rFonts w:ascii="Arial" w:hAnsi="Arial" w:cs="Arial"/>
          <w:sz w:val="24"/>
          <w:szCs w:val="24"/>
        </w:rPr>
        <w:t xml:space="preserve"> </w:t>
      </w:r>
      <w:r w:rsidRPr="001E6255">
        <w:rPr>
          <w:rFonts w:ascii="Arial" w:hAnsi="Arial" w:cs="Arial"/>
          <w:sz w:val="24"/>
          <w:szCs w:val="24"/>
        </w:rPr>
        <w:t xml:space="preserve">del tipo </w:t>
      </w:r>
      <w:r w:rsidRPr="001E6255">
        <w:rPr>
          <w:rFonts w:ascii="Arial" w:hAnsi="Arial" w:cs="Arial"/>
          <w:i/>
          <w:iCs/>
          <w:sz w:val="24"/>
          <w:szCs w:val="24"/>
        </w:rPr>
        <w:t>Sr</w:t>
      </w:r>
      <w:r w:rsidRPr="001E6255">
        <w:rPr>
          <w:rFonts w:ascii="Arial" w:hAnsi="Arial" w:cs="Arial"/>
          <w:i/>
          <w:iCs/>
          <w:sz w:val="24"/>
          <w:szCs w:val="24"/>
          <w:vertAlign w:val="subscript"/>
        </w:rPr>
        <w:t>1-x</w:t>
      </w:r>
      <w:r w:rsidRPr="001E6255">
        <w:rPr>
          <w:rFonts w:ascii="Arial" w:hAnsi="Arial" w:cs="Arial"/>
          <w:i/>
          <w:iCs/>
          <w:sz w:val="24"/>
          <w:szCs w:val="24"/>
        </w:rPr>
        <w:t>Ba</w:t>
      </w:r>
      <w:r w:rsidRPr="001E6255">
        <w:rPr>
          <w:rFonts w:ascii="Arial" w:hAnsi="Arial" w:cs="Arial"/>
          <w:i/>
          <w:iCs/>
          <w:sz w:val="24"/>
          <w:szCs w:val="24"/>
          <w:vertAlign w:val="subscript"/>
        </w:rPr>
        <w:t>x</w:t>
      </w:r>
      <w:r w:rsidRPr="001E6255">
        <w:rPr>
          <w:rFonts w:ascii="Arial" w:hAnsi="Arial" w:cs="Arial"/>
          <w:i/>
          <w:iCs/>
          <w:sz w:val="24"/>
          <w:szCs w:val="24"/>
        </w:rPr>
        <w:t>Bi</w:t>
      </w:r>
      <w:r w:rsidRPr="001E6255">
        <w:rPr>
          <w:rFonts w:ascii="Arial" w:hAnsi="Arial" w:cs="Arial"/>
          <w:i/>
          <w:iCs/>
          <w:sz w:val="24"/>
          <w:szCs w:val="24"/>
          <w:vertAlign w:val="subscript"/>
        </w:rPr>
        <w:t>2</w:t>
      </w:r>
      <w:r w:rsidRPr="001E6255">
        <w:rPr>
          <w:rFonts w:ascii="Arial" w:hAnsi="Arial" w:cs="Arial"/>
          <w:i/>
          <w:iCs/>
          <w:sz w:val="24"/>
          <w:szCs w:val="24"/>
        </w:rPr>
        <w:t>Nb</w:t>
      </w:r>
      <w:r w:rsidRPr="001E6255">
        <w:rPr>
          <w:rFonts w:ascii="Arial" w:hAnsi="Arial" w:cs="Arial"/>
          <w:i/>
          <w:iCs/>
          <w:sz w:val="24"/>
          <w:szCs w:val="24"/>
          <w:vertAlign w:val="subscript"/>
        </w:rPr>
        <w:t>2</w:t>
      </w:r>
      <w:r w:rsidRPr="001E6255">
        <w:rPr>
          <w:rFonts w:ascii="Arial" w:hAnsi="Arial" w:cs="Arial"/>
          <w:i/>
          <w:iCs/>
          <w:sz w:val="24"/>
          <w:szCs w:val="24"/>
        </w:rPr>
        <w:t>O</w:t>
      </w:r>
      <w:r w:rsidRPr="001E6255">
        <w:rPr>
          <w:rFonts w:ascii="Arial" w:hAnsi="Arial" w:cs="Arial"/>
          <w:i/>
          <w:iCs/>
          <w:sz w:val="24"/>
          <w:szCs w:val="24"/>
          <w:vertAlign w:val="subscript"/>
        </w:rPr>
        <w:t>9</w:t>
      </w:r>
      <w:r w:rsidRPr="001E6255">
        <w:rPr>
          <w:rFonts w:ascii="Arial" w:hAnsi="Arial" w:cs="Arial"/>
          <w:i/>
          <w:iCs/>
          <w:sz w:val="24"/>
          <w:szCs w:val="24"/>
        </w:rPr>
        <w:t xml:space="preserve">, </w:t>
      </w:r>
      <w:r w:rsidRPr="001E6255">
        <w:rPr>
          <w:rFonts w:ascii="Arial" w:hAnsi="Arial" w:cs="Arial"/>
          <w:sz w:val="24"/>
          <w:szCs w:val="24"/>
        </w:rPr>
        <w:t xml:space="preserve">con </w:t>
      </w:r>
      <w:r w:rsidRPr="001E6255">
        <w:rPr>
          <w:rFonts w:ascii="Arial" w:hAnsi="Arial" w:cs="Arial"/>
          <w:i/>
          <w:iCs/>
          <w:sz w:val="24"/>
          <w:szCs w:val="24"/>
        </w:rPr>
        <w:t xml:space="preserve">x=0, 15, 30, 50, 70, 85, 90, 100 at% </w:t>
      </w:r>
      <w:r w:rsidRPr="001E6255">
        <w:rPr>
          <w:rFonts w:ascii="Arial" w:hAnsi="Arial" w:cs="Arial"/>
          <w:sz w:val="24"/>
          <w:szCs w:val="24"/>
        </w:rPr>
        <w:t>de bario, con altas densidades, y se realizó un</w:t>
      </w:r>
      <w:r w:rsidR="00397142" w:rsidRPr="001E6255">
        <w:rPr>
          <w:rFonts w:ascii="Arial" w:hAnsi="Arial" w:cs="Arial"/>
          <w:sz w:val="24"/>
          <w:szCs w:val="24"/>
        </w:rPr>
        <w:t xml:space="preserve"> </w:t>
      </w:r>
      <w:r w:rsidRPr="001E6255">
        <w:rPr>
          <w:rFonts w:ascii="Arial" w:hAnsi="Arial" w:cs="Arial"/>
          <w:sz w:val="24"/>
          <w:szCs w:val="24"/>
        </w:rPr>
        <w:t xml:space="preserve">amplio estudio que abarcó propiedades estructurales, dieléctricas, </w:t>
      </w:r>
      <w:proofErr w:type="spellStart"/>
      <w:r w:rsidRPr="001E6255">
        <w:rPr>
          <w:rFonts w:ascii="Arial" w:hAnsi="Arial" w:cs="Arial"/>
          <w:sz w:val="24"/>
          <w:szCs w:val="24"/>
        </w:rPr>
        <w:t>ferroeléctricas</w:t>
      </w:r>
      <w:proofErr w:type="spellEnd"/>
      <w:r w:rsidRPr="001E6255">
        <w:rPr>
          <w:rFonts w:ascii="Arial" w:hAnsi="Arial" w:cs="Arial"/>
          <w:sz w:val="24"/>
          <w:szCs w:val="24"/>
        </w:rPr>
        <w:t>, piezoeléctricas y</w:t>
      </w:r>
      <w:r w:rsidR="00397142" w:rsidRPr="001E62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255">
        <w:rPr>
          <w:rFonts w:ascii="Arial" w:hAnsi="Arial" w:cs="Arial"/>
          <w:sz w:val="24"/>
          <w:szCs w:val="24"/>
        </w:rPr>
        <w:t>piroeléctricas</w:t>
      </w:r>
      <w:proofErr w:type="spellEnd"/>
      <w:r w:rsidRPr="001E6255">
        <w:rPr>
          <w:rFonts w:ascii="Arial" w:hAnsi="Arial" w:cs="Arial"/>
          <w:sz w:val="24"/>
          <w:szCs w:val="24"/>
        </w:rPr>
        <w:t>. Se logró correlacionar el comportamiento de la estructura cristalina con las diversas propiedades</w:t>
      </w:r>
      <w:r w:rsidR="00397142" w:rsidRPr="001E6255">
        <w:rPr>
          <w:rFonts w:ascii="Arial" w:hAnsi="Arial" w:cs="Arial"/>
          <w:sz w:val="24"/>
          <w:szCs w:val="24"/>
        </w:rPr>
        <w:t xml:space="preserve"> </w:t>
      </w:r>
      <w:r w:rsidRPr="001E6255">
        <w:rPr>
          <w:rFonts w:ascii="Arial" w:hAnsi="Arial" w:cs="Arial"/>
          <w:sz w:val="24"/>
          <w:szCs w:val="24"/>
        </w:rPr>
        <w:t>macroscópicas analizadas.</w:t>
      </w:r>
    </w:p>
    <w:p w:rsidR="00397142" w:rsidRPr="001E6255" w:rsidRDefault="00397142" w:rsidP="002C0B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0BF1" w:rsidRPr="001E6255" w:rsidRDefault="002C0BF1" w:rsidP="002C0B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E6255">
        <w:rPr>
          <w:rFonts w:ascii="Arial" w:hAnsi="Arial" w:cs="Arial"/>
          <w:b/>
          <w:sz w:val="24"/>
          <w:szCs w:val="24"/>
        </w:rPr>
        <w:t>Resultados</w:t>
      </w:r>
    </w:p>
    <w:p w:rsidR="002C0BF1" w:rsidRPr="001E6255" w:rsidRDefault="002C0BF1" w:rsidP="002C0B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>Las muestras fueron obtenidas por el método cerámico convencional, técnica sencilla y barata, lográndose</w:t>
      </w:r>
      <w:r w:rsidR="00397142" w:rsidRPr="001E6255">
        <w:rPr>
          <w:rFonts w:ascii="Arial" w:hAnsi="Arial" w:cs="Arial"/>
          <w:sz w:val="24"/>
          <w:szCs w:val="24"/>
        </w:rPr>
        <w:t xml:space="preserve"> </w:t>
      </w:r>
      <w:r w:rsidRPr="001E6255">
        <w:rPr>
          <w:rFonts w:ascii="Arial" w:hAnsi="Arial" w:cs="Arial"/>
          <w:b/>
          <w:bCs/>
          <w:i/>
          <w:iCs/>
          <w:sz w:val="24"/>
          <w:szCs w:val="24"/>
        </w:rPr>
        <w:t>altos valores de densidad respecto a la densidad teórica</w:t>
      </w:r>
      <w:r w:rsidRPr="001E6255">
        <w:rPr>
          <w:rFonts w:ascii="Arial" w:hAnsi="Arial" w:cs="Arial"/>
          <w:sz w:val="24"/>
          <w:szCs w:val="24"/>
        </w:rPr>
        <w:t>. Las principales propiedades estructurales se</w:t>
      </w:r>
      <w:r w:rsidR="00397142" w:rsidRPr="001E6255">
        <w:rPr>
          <w:rFonts w:ascii="Arial" w:hAnsi="Arial" w:cs="Arial"/>
          <w:sz w:val="24"/>
          <w:szCs w:val="24"/>
        </w:rPr>
        <w:t xml:space="preserve"> </w:t>
      </w:r>
      <w:r w:rsidRPr="001E6255">
        <w:rPr>
          <w:rFonts w:ascii="Arial" w:hAnsi="Arial" w:cs="Arial"/>
          <w:sz w:val="24"/>
          <w:szCs w:val="24"/>
        </w:rPr>
        <w:t xml:space="preserve">obtuvieron utilizando técnicas como difracción rayos-x y espectroscopia </w:t>
      </w:r>
      <w:proofErr w:type="spellStart"/>
      <w:r w:rsidRPr="001E6255">
        <w:rPr>
          <w:rFonts w:ascii="Arial" w:hAnsi="Arial" w:cs="Arial"/>
          <w:sz w:val="24"/>
          <w:szCs w:val="24"/>
        </w:rPr>
        <w:t>Raman</w:t>
      </w:r>
      <w:proofErr w:type="spellEnd"/>
      <w:r w:rsidRPr="001E6255">
        <w:rPr>
          <w:rFonts w:ascii="Arial" w:hAnsi="Arial" w:cs="Arial"/>
          <w:sz w:val="24"/>
          <w:szCs w:val="24"/>
        </w:rPr>
        <w:t xml:space="preserve"> a temperatura ambiente,</w:t>
      </w:r>
      <w:r w:rsidR="00397142" w:rsidRPr="001E6255">
        <w:rPr>
          <w:rFonts w:ascii="Arial" w:hAnsi="Arial" w:cs="Arial"/>
          <w:sz w:val="24"/>
          <w:szCs w:val="24"/>
        </w:rPr>
        <w:t xml:space="preserve"> </w:t>
      </w:r>
      <w:r w:rsidRPr="001E6255">
        <w:rPr>
          <w:rFonts w:ascii="Arial" w:hAnsi="Arial" w:cs="Arial"/>
          <w:sz w:val="24"/>
          <w:szCs w:val="24"/>
        </w:rPr>
        <w:t xml:space="preserve">analizándose la mezcla de diferentes elementos entre sitios </w:t>
      </w:r>
      <w:r w:rsidRPr="001E6255">
        <w:rPr>
          <w:rFonts w:ascii="Arial" w:hAnsi="Arial" w:cs="Arial"/>
          <w:i/>
          <w:iCs/>
          <w:sz w:val="24"/>
          <w:szCs w:val="24"/>
        </w:rPr>
        <w:t xml:space="preserve">A </w:t>
      </w:r>
      <w:r w:rsidRPr="001E6255">
        <w:rPr>
          <w:rFonts w:ascii="Arial" w:hAnsi="Arial" w:cs="Arial"/>
          <w:sz w:val="24"/>
          <w:szCs w:val="24"/>
        </w:rPr>
        <w:t>y sitios del bismuto.</w:t>
      </w:r>
    </w:p>
    <w:p w:rsidR="00926561" w:rsidRPr="001E6255" w:rsidRDefault="00926561" w:rsidP="002C0B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0BF1" w:rsidRPr="001E6255" w:rsidRDefault="002C0BF1" w:rsidP="002C0B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 xml:space="preserve">El estudio estructural indicó una estructura ortorrómbica con grupo espacial </w:t>
      </w:r>
      <w:r w:rsidRPr="001E6255">
        <w:rPr>
          <w:rFonts w:ascii="Arial" w:hAnsi="Arial" w:cs="Arial"/>
          <w:i/>
          <w:iCs/>
          <w:sz w:val="24"/>
          <w:szCs w:val="24"/>
        </w:rPr>
        <w:t xml:space="preserve">A21am </w:t>
      </w:r>
      <w:r w:rsidRPr="001E6255">
        <w:rPr>
          <w:rFonts w:ascii="Arial" w:hAnsi="Arial" w:cs="Arial"/>
          <w:sz w:val="24"/>
          <w:szCs w:val="24"/>
        </w:rPr>
        <w:t>en todas las composiciones</w:t>
      </w:r>
      <w:r w:rsidR="00397142" w:rsidRPr="001E6255">
        <w:rPr>
          <w:rFonts w:ascii="Arial" w:hAnsi="Arial" w:cs="Arial"/>
          <w:sz w:val="24"/>
          <w:szCs w:val="24"/>
        </w:rPr>
        <w:t xml:space="preserve"> </w:t>
      </w:r>
      <w:r w:rsidRPr="001E6255">
        <w:rPr>
          <w:rFonts w:ascii="Arial" w:hAnsi="Arial" w:cs="Arial"/>
          <w:sz w:val="24"/>
          <w:szCs w:val="24"/>
        </w:rPr>
        <w:t xml:space="preserve">estudiadas [1, 4, 5]. </w:t>
      </w:r>
      <w:r w:rsidRPr="001E6255">
        <w:rPr>
          <w:rFonts w:ascii="Arial" w:hAnsi="Arial" w:cs="Arial"/>
          <w:b/>
          <w:bCs/>
          <w:i/>
          <w:iCs/>
          <w:sz w:val="24"/>
          <w:szCs w:val="24"/>
        </w:rPr>
        <w:t xml:space="preserve">A partir del método de refinamiento </w:t>
      </w:r>
      <w:proofErr w:type="spellStart"/>
      <w:r w:rsidRPr="001E6255">
        <w:rPr>
          <w:rFonts w:ascii="Arial" w:hAnsi="Arial" w:cs="Arial"/>
          <w:b/>
          <w:bCs/>
          <w:i/>
          <w:iCs/>
          <w:sz w:val="24"/>
          <w:szCs w:val="24"/>
        </w:rPr>
        <w:t>Rietveld</w:t>
      </w:r>
      <w:proofErr w:type="spellEnd"/>
      <w:r w:rsidRPr="001E6255">
        <w:rPr>
          <w:rFonts w:ascii="Arial" w:hAnsi="Arial" w:cs="Arial"/>
          <w:b/>
          <w:bCs/>
          <w:i/>
          <w:iCs/>
          <w:sz w:val="24"/>
          <w:szCs w:val="24"/>
        </w:rPr>
        <w:t xml:space="preserve"> se logró cuantificar la ocupación de los</w:t>
      </w:r>
      <w:r w:rsidR="00397142" w:rsidRPr="001E6255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E6255">
        <w:rPr>
          <w:rFonts w:ascii="Arial" w:hAnsi="Arial" w:cs="Arial"/>
          <w:b/>
          <w:bCs/>
          <w:i/>
          <w:iCs/>
          <w:sz w:val="24"/>
          <w:szCs w:val="24"/>
        </w:rPr>
        <w:t>diferentes elementos en la estructura, tema no reportado anteriormente para materiales de esta familia con</w:t>
      </w:r>
      <w:r w:rsidR="00397142" w:rsidRPr="001E6255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E6255">
        <w:rPr>
          <w:rFonts w:ascii="Arial" w:hAnsi="Arial" w:cs="Arial"/>
          <w:b/>
          <w:bCs/>
          <w:i/>
          <w:iCs/>
          <w:sz w:val="24"/>
          <w:szCs w:val="24"/>
        </w:rPr>
        <w:t xml:space="preserve">mezcla de bario y estroncio </w:t>
      </w:r>
      <w:r w:rsidRPr="001E6255">
        <w:rPr>
          <w:rFonts w:ascii="Arial" w:hAnsi="Arial" w:cs="Arial"/>
          <w:sz w:val="24"/>
          <w:szCs w:val="24"/>
        </w:rPr>
        <w:t xml:space="preserve">[5]. Este estudio indicó la mezcla de diferentes elementos en sitios </w:t>
      </w:r>
      <w:r w:rsidRPr="001E6255">
        <w:rPr>
          <w:rFonts w:ascii="Arial" w:hAnsi="Arial" w:cs="Arial"/>
          <w:i/>
          <w:iCs/>
          <w:sz w:val="24"/>
          <w:szCs w:val="24"/>
        </w:rPr>
        <w:t xml:space="preserve">A </w:t>
      </w:r>
      <w:r w:rsidRPr="001E6255">
        <w:rPr>
          <w:rFonts w:ascii="Arial" w:hAnsi="Arial" w:cs="Arial"/>
          <w:sz w:val="24"/>
          <w:szCs w:val="24"/>
        </w:rPr>
        <w:t>de la</w:t>
      </w:r>
      <w:r w:rsidR="00397142" w:rsidRPr="001E6255">
        <w:rPr>
          <w:rFonts w:ascii="Arial" w:hAnsi="Arial" w:cs="Arial"/>
          <w:sz w:val="24"/>
          <w:szCs w:val="24"/>
        </w:rPr>
        <w:t xml:space="preserve"> </w:t>
      </w:r>
      <w:r w:rsidRPr="001E6255">
        <w:rPr>
          <w:rFonts w:ascii="Arial" w:hAnsi="Arial" w:cs="Arial"/>
          <w:sz w:val="24"/>
          <w:szCs w:val="24"/>
        </w:rPr>
        <w:t xml:space="preserve">estructura </w:t>
      </w:r>
      <w:proofErr w:type="spellStart"/>
      <w:r w:rsidRPr="001E6255">
        <w:rPr>
          <w:rFonts w:ascii="Arial" w:hAnsi="Arial" w:cs="Arial"/>
          <w:sz w:val="24"/>
          <w:szCs w:val="24"/>
        </w:rPr>
        <w:t>perovskita</w:t>
      </w:r>
      <w:proofErr w:type="spellEnd"/>
      <w:r w:rsidRPr="001E6255">
        <w:rPr>
          <w:rFonts w:ascii="Arial" w:hAnsi="Arial" w:cs="Arial"/>
          <w:sz w:val="24"/>
          <w:szCs w:val="24"/>
        </w:rPr>
        <w:t xml:space="preserve"> y sitios del bismuto en la estructura de capas, observándose un comportamiento diferente</w:t>
      </w:r>
      <w:r w:rsidR="00397142" w:rsidRPr="001E6255">
        <w:rPr>
          <w:rFonts w:ascii="Arial" w:hAnsi="Arial" w:cs="Arial"/>
          <w:sz w:val="24"/>
          <w:szCs w:val="24"/>
        </w:rPr>
        <w:t xml:space="preserve"> </w:t>
      </w:r>
      <w:r w:rsidRPr="001E6255">
        <w:rPr>
          <w:rFonts w:ascii="Arial" w:hAnsi="Arial" w:cs="Arial"/>
          <w:sz w:val="24"/>
          <w:szCs w:val="24"/>
        </w:rPr>
        <w:t>en la ocupación de los elementos para composiciones hasta 30at% de bario y de 50at% en adelante (Figura 1)</w:t>
      </w:r>
      <w:r w:rsidR="00397142" w:rsidRPr="001E6255">
        <w:rPr>
          <w:rFonts w:ascii="Arial" w:hAnsi="Arial" w:cs="Arial"/>
          <w:sz w:val="24"/>
          <w:szCs w:val="24"/>
        </w:rPr>
        <w:t xml:space="preserve"> </w:t>
      </w:r>
      <w:r w:rsidRPr="001E6255">
        <w:rPr>
          <w:rFonts w:ascii="Arial" w:hAnsi="Arial" w:cs="Arial"/>
          <w:sz w:val="24"/>
          <w:szCs w:val="24"/>
        </w:rPr>
        <w:t>[5].</w:t>
      </w:r>
    </w:p>
    <w:p w:rsidR="00926561" w:rsidRPr="001E6255" w:rsidRDefault="00926561" w:rsidP="002C0B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0BF1" w:rsidRPr="001E6255" w:rsidRDefault="002C0BF1" w:rsidP="002C0B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>El análisis dieléctrico, realizado en un amplio intervalo de temperatura y frecuencia, mostró una transición de</w:t>
      </w:r>
      <w:r w:rsidR="00047DCD" w:rsidRPr="001E62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255">
        <w:rPr>
          <w:rFonts w:ascii="Arial" w:hAnsi="Arial" w:cs="Arial"/>
          <w:sz w:val="24"/>
          <w:szCs w:val="24"/>
        </w:rPr>
        <w:t>ferroeléctrico</w:t>
      </w:r>
      <w:proofErr w:type="spellEnd"/>
      <w:r w:rsidRPr="001E6255">
        <w:rPr>
          <w:rFonts w:ascii="Arial" w:hAnsi="Arial" w:cs="Arial"/>
          <w:sz w:val="24"/>
          <w:szCs w:val="24"/>
        </w:rPr>
        <w:t xml:space="preserve"> normal a relajador con el incremento de la concentración del dopante [1, 5]. Se observó una fuerte</w:t>
      </w:r>
      <w:r w:rsidR="00047DCD" w:rsidRPr="001E6255">
        <w:rPr>
          <w:rFonts w:ascii="Arial" w:hAnsi="Arial" w:cs="Arial"/>
          <w:sz w:val="24"/>
          <w:szCs w:val="24"/>
        </w:rPr>
        <w:t xml:space="preserve"> </w:t>
      </w:r>
      <w:r w:rsidRPr="001E6255">
        <w:rPr>
          <w:rFonts w:ascii="Arial" w:hAnsi="Arial" w:cs="Arial"/>
          <w:sz w:val="24"/>
          <w:szCs w:val="24"/>
        </w:rPr>
        <w:t xml:space="preserve">influencia de la ocupación de los diferentes elementos en sitios </w:t>
      </w:r>
      <w:r w:rsidRPr="001E6255">
        <w:rPr>
          <w:rFonts w:ascii="Arial" w:hAnsi="Arial" w:cs="Arial"/>
          <w:i/>
          <w:iCs/>
          <w:sz w:val="24"/>
          <w:szCs w:val="24"/>
        </w:rPr>
        <w:t xml:space="preserve">A </w:t>
      </w:r>
      <w:r w:rsidRPr="001E6255">
        <w:rPr>
          <w:rFonts w:ascii="Arial" w:hAnsi="Arial" w:cs="Arial"/>
          <w:sz w:val="24"/>
          <w:szCs w:val="24"/>
        </w:rPr>
        <w:t>en el comportamiento de la temperatura del</w:t>
      </w:r>
      <w:r w:rsidR="00047DCD" w:rsidRPr="001E6255">
        <w:rPr>
          <w:rFonts w:ascii="Arial" w:hAnsi="Arial" w:cs="Arial"/>
          <w:sz w:val="24"/>
          <w:szCs w:val="24"/>
        </w:rPr>
        <w:t xml:space="preserve"> </w:t>
      </w:r>
      <w:r w:rsidRPr="001E6255">
        <w:rPr>
          <w:rFonts w:ascii="Arial" w:hAnsi="Arial" w:cs="Arial"/>
          <w:sz w:val="24"/>
          <w:szCs w:val="24"/>
        </w:rPr>
        <w:t xml:space="preserve">máximo de la </w:t>
      </w:r>
      <w:proofErr w:type="spellStart"/>
      <w:r w:rsidRPr="001E6255">
        <w:rPr>
          <w:rFonts w:ascii="Arial" w:hAnsi="Arial" w:cs="Arial"/>
          <w:sz w:val="24"/>
          <w:szCs w:val="24"/>
        </w:rPr>
        <w:t>permitividad</w:t>
      </w:r>
      <w:proofErr w:type="spellEnd"/>
      <w:r w:rsidRPr="001E6255">
        <w:rPr>
          <w:rFonts w:ascii="Arial" w:hAnsi="Arial" w:cs="Arial"/>
          <w:sz w:val="24"/>
          <w:szCs w:val="24"/>
        </w:rPr>
        <w:t xml:space="preserve"> dieléctrica real (</w:t>
      </w:r>
      <w:r w:rsidRPr="001E6255">
        <w:rPr>
          <w:rFonts w:ascii="Arial" w:hAnsi="Arial" w:cs="Arial"/>
          <w:i/>
          <w:iCs/>
          <w:sz w:val="24"/>
          <w:szCs w:val="24"/>
        </w:rPr>
        <w:t>T</w:t>
      </w:r>
      <w:r w:rsidRPr="001E6255">
        <w:rPr>
          <w:rFonts w:ascii="Arial" w:hAnsi="Arial" w:cs="Arial"/>
          <w:i/>
          <w:iCs/>
          <w:sz w:val="24"/>
          <w:szCs w:val="24"/>
          <w:vertAlign w:val="subscript"/>
        </w:rPr>
        <w:t>m</w:t>
      </w:r>
      <w:r w:rsidRPr="001E6255">
        <w:rPr>
          <w:rFonts w:ascii="Arial" w:hAnsi="Arial" w:cs="Arial"/>
          <w:sz w:val="24"/>
          <w:szCs w:val="24"/>
        </w:rPr>
        <w:t xml:space="preserve">). El valor de </w:t>
      </w:r>
      <w:r w:rsidRPr="001E6255">
        <w:rPr>
          <w:rFonts w:ascii="Arial" w:hAnsi="Arial" w:cs="Arial"/>
          <w:i/>
          <w:iCs/>
          <w:sz w:val="24"/>
          <w:szCs w:val="24"/>
        </w:rPr>
        <w:t>T</w:t>
      </w:r>
      <w:r w:rsidRPr="001E6255">
        <w:rPr>
          <w:rFonts w:ascii="Arial" w:hAnsi="Arial" w:cs="Arial"/>
          <w:i/>
          <w:iCs/>
          <w:sz w:val="24"/>
          <w:szCs w:val="24"/>
          <w:vertAlign w:val="subscript"/>
        </w:rPr>
        <w:t>m</w:t>
      </w:r>
      <w:r w:rsidRPr="001E6255">
        <w:rPr>
          <w:rFonts w:ascii="Arial" w:hAnsi="Arial" w:cs="Arial"/>
          <w:i/>
          <w:iCs/>
          <w:sz w:val="24"/>
          <w:szCs w:val="24"/>
        </w:rPr>
        <w:t xml:space="preserve"> </w:t>
      </w:r>
      <w:r w:rsidRPr="001E6255">
        <w:rPr>
          <w:rFonts w:ascii="Arial" w:hAnsi="Arial" w:cs="Arial"/>
          <w:sz w:val="24"/>
          <w:szCs w:val="24"/>
        </w:rPr>
        <w:t xml:space="preserve">mostró una tendencia al </w:t>
      </w:r>
      <w:r w:rsidRPr="001E6255">
        <w:rPr>
          <w:rFonts w:ascii="Arial" w:hAnsi="Arial" w:cs="Arial"/>
          <w:sz w:val="24"/>
          <w:szCs w:val="24"/>
        </w:rPr>
        <w:lastRenderedPageBreak/>
        <w:t>incremento para las</w:t>
      </w:r>
      <w:r w:rsidR="00047DCD" w:rsidRPr="001E6255">
        <w:rPr>
          <w:rFonts w:ascii="Arial" w:hAnsi="Arial" w:cs="Arial"/>
          <w:sz w:val="24"/>
          <w:szCs w:val="24"/>
        </w:rPr>
        <w:t xml:space="preserve"> </w:t>
      </w:r>
      <w:r w:rsidRPr="001E6255">
        <w:rPr>
          <w:rFonts w:ascii="Arial" w:hAnsi="Arial" w:cs="Arial"/>
          <w:sz w:val="24"/>
          <w:szCs w:val="24"/>
        </w:rPr>
        <w:t>composiciones hasta 30at% mientras que para las composiciones de 50at% en adelante mostró una tendencia a</w:t>
      </w:r>
      <w:r w:rsidR="00047DCD" w:rsidRPr="001E6255">
        <w:rPr>
          <w:rFonts w:ascii="Arial" w:hAnsi="Arial" w:cs="Arial"/>
          <w:sz w:val="24"/>
          <w:szCs w:val="24"/>
        </w:rPr>
        <w:t xml:space="preserve"> </w:t>
      </w:r>
      <w:r w:rsidRPr="001E6255">
        <w:rPr>
          <w:rFonts w:ascii="Arial" w:hAnsi="Arial" w:cs="Arial"/>
          <w:sz w:val="24"/>
          <w:szCs w:val="24"/>
        </w:rPr>
        <w:t xml:space="preserve">disminuir. </w:t>
      </w:r>
      <w:r w:rsidRPr="001E6255">
        <w:rPr>
          <w:rFonts w:ascii="Arial" w:hAnsi="Arial" w:cs="Arial"/>
          <w:b/>
          <w:bCs/>
          <w:i/>
          <w:iCs/>
          <w:sz w:val="24"/>
          <w:szCs w:val="24"/>
        </w:rPr>
        <w:t>Este comportamiento diferente con la concentración del dopante, para ambos grupos, fue</w:t>
      </w:r>
      <w:r w:rsidR="00047DCD" w:rsidRPr="001E6255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E6255">
        <w:rPr>
          <w:rFonts w:ascii="Arial" w:hAnsi="Arial" w:cs="Arial"/>
          <w:b/>
          <w:bCs/>
          <w:i/>
          <w:iCs/>
          <w:sz w:val="24"/>
          <w:szCs w:val="24"/>
        </w:rPr>
        <w:t>explicado teniendo en cuenta la ocupación de los diferentes elementos en sitios A de la estructura,</w:t>
      </w:r>
      <w:r w:rsidR="00047DCD" w:rsidRPr="001E6255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E6255">
        <w:rPr>
          <w:rFonts w:ascii="Arial" w:hAnsi="Arial" w:cs="Arial"/>
          <w:b/>
          <w:bCs/>
          <w:i/>
          <w:iCs/>
          <w:sz w:val="24"/>
          <w:szCs w:val="24"/>
        </w:rPr>
        <w:t>lográndose correlacionar el comportamiento macroscópico con las particularidades de su estructura</w:t>
      </w:r>
      <w:r w:rsidR="00047DCD" w:rsidRPr="001E6255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E6255">
        <w:rPr>
          <w:rFonts w:ascii="Arial" w:hAnsi="Arial" w:cs="Arial"/>
          <w:b/>
          <w:bCs/>
          <w:i/>
          <w:iCs/>
          <w:sz w:val="24"/>
          <w:szCs w:val="24"/>
        </w:rPr>
        <w:t>cristalina.</w:t>
      </w:r>
    </w:p>
    <w:p w:rsidR="00A56A7A" w:rsidRPr="001E6255" w:rsidRDefault="00A56A7A" w:rsidP="00047D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0BF1" w:rsidRPr="001E6255" w:rsidRDefault="002C0BF1" w:rsidP="00047D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>El modelo vidrio espín se aplicó al comportamiento dieléctrico en las composiciones que mostraron un</w:t>
      </w:r>
      <w:r w:rsidR="00047DCD" w:rsidRPr="001E6255">
        <w:rPr>
          <w:rFonts w:ascii="Arial" w:hAnsi="Arial" w:cs="Arial"/>
          <w:sz w:val="24"/>
          <w:szCs w:val="24"/>
        </w:rPr>
        <w:t xml:space="preserve"> </w:t>
      </w:r>
      <w:r w:rsidRPr="001E6255">
        <w:rPr>
          <w:rFonts w:ascii="Arial" w:hAnsi="Arial" w:cs="Arial"/>
          <w:sz w:val="24"/>
          <w:szCs w:val="24"/>
        </w:rPr>
        <w:t xml:space="preserve">comportamiento </w:t>
      </w:r>
      <w:proofErr w:type="spellStart"/>
      <w:r w:rsidRPr="001E6255">
        <w:rPr>
          <w:rFonts w:ascii="Arial" w:hAnsi="Arial" w:cs="Arial"/>
          <w:sz w:val="24"/>
          <w:szCs w:val="24"/>
        </w:rPr>
        <w:t>ferroeléctrico</w:t>
      </w:r>
      <w:proofErr w:type="spellEnd"/>
      <w:r w:rsidRPr="001E6255">
        <w:rPr>
          <w:rFonts w:ascii="Arial" w:hAnsi="Arial" w:cs="Arial"/>
          <w:sz w:val="24"/>
          <w:szCs w:val="24"/>
        </w:rPr>
        <w:t xml:space="preserve"> relajador [4, 5]. </w:t>
      </w:r>
      <w:r w:rsidRPr="001E6255">
        <w:rPr>
          <w:rFonts w:ascii="Arial" w:hAnsi="Arial" w:cs="Arial"/>
          <w:b/>
          <w:bCs/>
          <w:i/>
          <w:iCs/>
          <w:sz w:val="24"/>
          <w:szCs w:val="24"/>
        </w:rPr>
        <w:t xml:space="preserve">Este modelo permitió estudiar la dinámica de las </w:t>
      </w:r>
      <w:proofErr w:type="spellStart"/>
      <w:r w:rsidRPr="001E6255">
        <w:rPr>
          <w:rFonts w:ascii="Arial" w:hAnsi="Arial" w:cs="Arial"/>
          <w:b/>
          <w:bCs/>
          <w:i/>
          <w:iCs/>
          <w:sz w:val="24"/>
          <w:szCs w:val="24"/>
        </w:rPr>
        <w:t>nanoregiones</w:t>
      </w:r>
      <w:proofErr w:type="spellEnd"/>
      <w:r w:rsidR="00047DCD" w:rsidRPr="001E6255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E6255">
        <w:rPr>
          <w:rFonts w:ascii="Arial" w:hAnsi="Arial" w:cs="Arial"/>
          <w:b/>
          <w:bCs/>
          <w:i/>
          <w:iCs/>
          <w:sz w:val="24"/>
          <w:szCs w:val="24"/>
        </w:rPr>
        <w:t>polares existentes en las composiciones que muestran este tipo comportamiento</w:t>
      </w:r>
      <w:r w:rsidRPr="001E6255">
        <w:rPr>
          <w:rFonts w:ascii="Arial" w:hAnsi="Arial" w:cs="Arial"/>
          <w:sz w:val="24"/>
          <w:szCs w:val="24"/>
        </w:rPr>
        <w:t>. El estudio indicó una</w:t>
      </w:r>
      <w:r w:rsidR="00047DCD" w:rsidRPr="001E6255">
        <w:rPr>
          <w:rFonts w:ascii="Arial" w:hAnsi="Arial" w:cs="Arial"/>
          <w:sz w:val="24"/>
          <w:szCs w:val="24"/>
        </w:rPr>
        <w:t xml:space="preserve"> </w:t>
      </w:r>
      <w:r w:rsidRPr="001E6255">
        <w:rPr>
          <w:rFonts w:ascii="Arial" w:hAnsi="Arial" w:cs="Arial"/>
          <w:sz w:val="24"/>
          <w:szCs w:val="24"/>
        </w:rPr>
        <w:t xml:space="preserve">disminución de la temperatura de congelamiento de las </w:t>
      </w:r>
      <w:proofErr w:type="spellStart"/>
      <w:r w:rsidRPr="001E6255">
        <w:rPr>
          <w:rFonts w:ascii="Arial" w:hAnsi="Arial" w:cs="Arial"/>
          <w:sz w:val="24"/>
          <w:szCs w:val="24"/>
        </w:rPr>
        <w:t>nanoregiones</w:t>
      </w:r>
      <w:proofErr w:type="spellEnd"/>
      <w:r w:rsidRPr="001E6255">
        <w:rPr>
          <w:rFonts w:ascii="Arial" w:hAnsi="Arial" w:cs="Arial"/>
          <w:sz w:val="24"/>
          <w:szCs w:val="24"/>
        </w:rPr>
        <w:t xml:space="preserve"> polares con el incremento del bario en la</w:t>
      </w:r>
      <w:r w:rsidR="00047DCD" w:rsidRPr="001E6255">
        <w:rPr>
          <w:rFonts w:ascii="Arial" w:hAnsi="Arial" w:cs="Arial"/>
          <w:sz w:val="24"/>
          <w:szCs w:val="24"/>
        </w:rPr>
        <w:t xml:space="preserve"> </w:t>
      </w:r>
      <w:r w:rsidRPr="001E6255">
        <w:rPr>
          <w:rFonts w:ascii="Arial" w:hAnsi="Arial" w:cs="Arial"/>
          <w:sz w:val="24"/>
          <w:szCs w:val="24"/>
        </w:rPr>
        <w:t>estructura [5].</w:t>
      </w:r>
    </w:p>
    <w:p w:rsidR="002C0BF1" w:rsidRPr="001E6255" w:rsidRDefault="002C0BF1" w:rsidP="002C0BF1">
      <w:pPr>
        <w:pStyle w:val="Default"/>
        <w:jc w:val="both"/>
        <w:rPr>
          <w:lang w:val="es-ES"/>
        </w:rPr>
      </w:pPr>
      <w:r w:rsidRPr="001E6255">
        <w:rPr>
          <w:noProof/>
          <w:lang w:val="es-ES"/>
        </w:rPr>
        <w:drawing>
          <wp:inline distT="0" distB="0" distL="0" distR="0">
            <wp:extent cx="5943600" cy="300228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0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8EC" w:rsidRPr="001E6255" w:rsidRDefault="00CB4135" w:rsidP="00CB41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E6255">
        <w:rPr>
          <w:rFonts w:ascii="Arial" w:hAnsi="Arial" w:cs="Arial"/>
          <w:iCs/>
          <w:sz w:val="20"/>
          <w:szCs w:val="20"/>
        </w:rPr>
        <w:t>Figura 1- Dependencia del porciento de ocupación del Sr</w:t>
      </w:r>
      <w:r w:rsidRPr="001E6255">
        <w:rPr>
          <w:rFonts w:ascii="Arial" w:hAnsi="Arial" w:cs="Arial"/>
          <w:iCs/>
          <w:sz w:val="20"/>
          <w:szCs w:val="20"/>
          <w:vertAlign w:val="superscript"/>
        </w:rPr>
        <w:t>2+</w:t>
      </w:r>
      <w:r w:rsidRPr="001E6255">
        <w:rPr>
          <w:rFonts w:ascii="Arial" w:hAnsi="Arial" w:cs="Arial"/>
          <w:iCs/>
          <w:sz w:val="20"/>
          <w:szCs w:val="20"/>
        </w:rPr>
        <w:t>, Ba</w:t>
      </w:r>
      <w:r w:rsidRPr="001E6255">
        <w:rPr>
          <w:rFonts w:ascii="Arial" w:hAnsi="Arial" w:cs="Arial"/>
          <w:iCs/>
          <w:sz w:val="20"/>
          <w:szCs w:val="20"/>
          <w:vertAlign w:val="superscript"/>
        </w:rPr>
        <w:t>2+</w:t>
      </w:r>
      <w:r w:rsidRPr="001E6255">
        <w:rPr>
          <w:rFonts w:ascii="Arial" w:hAnsi="Arial" w:cs="Arial"/>
          <w:iCs/>
          <w:sz w:val="20"/>
          <w:szCs w:val="20"/>
        </w:rPr>
        <w:t>y Bi</w:t>
      </w:r>
      <w:r w:rsidRPr="001E6255">
        <w:rPr>
          <w:rFonts w:ascii="Arial" w:hAnsi="Arial" w:cs="Arial"/>
          <w:iCs/>
          <w:sz w:val="20"/>
          <w:szCs w:val="20"/>
          <w:vertAlign w:val="superscript"/>
        </w:rPr>
        <w:t>3</w:t>
      </w:r>
      <w:r w:rsidRPr="001E6255">
        <w:rPr>
          <w:rFonts w:ascii="Arial" w:hAnsi="Arial" w:cs="Arial"/>
          <w:iCs/>
          <w:sz w:val="20"/>
          <w:szCs w:val="20"/>
        </w:rPr>
        <w:t>, con la concentración del dopante, para sitios A (a) y sitios del bismuto (b).</w:t>
      </w:r>
    </w:p>
    <w:p w:rsidR="00F458EC" w:rsidRPr="001E6255" w:rsidRDefault="00F458EC" w:rsidP="00A422DC">
      <w:pPr>
        <w:pStyle w:val="Default"/>
        <w:jc w:val="both"/>
        <w:rPr>
          <w:lang w:val="es-ES"/>
        </w:rPr>
      </w:pPr>
    </w:p>
    <w:p w:rsidR="0094210F" w:rsidRDefault="0094210F" w:rsidP="006D5F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 xml:space="preserve">Las propiedades </w:t>
      </w:r>
      <w:proofErr w:type="spellStart"/>
      <w:r w:rsidRPr="001E6255">
        <w:rPr>
          <w:rFonts w:ascii="Arial" w:hAnsi="Arial" w:cs="Arial"/>
          <w:sz w:val="24"/>
          <w:szCs w:val="24"/>
        </w:rPr>
        <w:t>ferroeléctricas</w:t>
      </w:r>
      <w:proofErr w:type="spellEnd"/>
      <w:r w:rsidRPr="001E6255">
        <w:rPr>
          <w:rFonts w:ascii="Arial" w:hAnsi="Arial" w:cs="Arial"/>
          <w:sz w:val="24"/>
          <w:szCs w:val="24"/>
        </w:rPr>
        <w:t xml:space="preserve"> y piezoeléctricas fueron estudiadas, a temperatura ambiente, observándose una</w:t>
      </w:r>
      <w:r w:rsidR="008B50A9" w:rsidRPr="001E6255">
        <w:rPr>
          <w:rFonts w:ascii="Arial" w:hAnsi="Arial" w:cs="Arial"/>
          <w:sz w:val="24"/>
          <w:szCs w:val="24"/>
        </w:rPr>
        <w:t xml:space="preserve"> </w:t>
      </w:r>
      <w:r w:rsidRPr="001E6255">
        <w:rPr>
          <w:rFonts w:ascii="Arial" w:hAnsi="Arial" w:cs="Arial"/>
          <w:sz w:val="24"/>
          <w:szCs w:val="24"/>
        </w:rPr>
        <w:t xml:space="preserve">fuerte influencia de la concentración de bario sobre ellas. Los lazos de histéresis </w:t>
      </w:r>
      <w:proofErr w:type="spellStart"/>
      <w:r w:rsidRPr="001E6255">
        <w:rPr>
          <w:rFonts w:ascii="Arial" w:hAnsi="Arial" w:cs="Arial"/>
          <w:sz w:val="24"/>
          <w:szCs w:val="24"/>
        </w:rPr>
        <w:t>ferroeléctrica</w:t>
      </w:r>
      <w:proofErr w:type="spellEnd"/>
      <w:r w:rsidRPr="001E6255">
        <w:rPr>
          <w:rFonts w:ascii="Arial" w:hAnsi="Arial" w:cs="Arial"/>
          <w:sz w:val="24"/>
          <w:szCs w:val="24"/>
        </w:rPr>
        <w:t xml:space="preserve"> a temperatura</w:t>
      </w:r>
      <w:r w:rsidR="008B50A9" w:rsidRPr="001E6255">
        <w:rPr>
          <w:rFonts w:ascii="Arial" w:hAnsi="Arial" w:cs="Arial"/>
          <w:sz w:val="24"/>
          <w:szCs w:val="24"/>
        </w:rPr>
        <w:t xml:space="preserve"> </w:t>
      </w:r>
      <w:r w:rsidRPr="001E6255">
        <w:rPr>
          <w:rFonts w:ascii="Arial" w:hAnsi="Arial" w:cs="Arial"/>
          <w:sz w:val="24"/>
          <w:szCs w:val="24"/>
        </w:rPr>
        <w:t xml:space="preserve">ambiente mostraron lazos típicos de materiales que muestran comportamiento </w:t>
      </w:r>
      <w:proofErr w:type="spellStart"/>
      <w:r w:rsidRPr="001E6255">
        <w:rPr>
          <w:rFonts w:ascii="Arial" w:hAnsi="Arial" w:cs="Arial"/>
          <w:sz w:val="24"/>
          <w:szCs w:val="24"/>
        </w:rPr>
        <w:t>ferroeléctrico</w:t>
      </w:r>
      <w:proofErr w:type="spellEnd"/>
      <w:r w:rsidRPr="001E6255">
        <w:rPr>
          <w:rFonts w:ascii="Arial" w:hAnsi="Arial" w:cs="Arial"/>
          <w:sz w:val="24"/>
          <w:szCs w:val="24"/>
        </w:rPr>
        <w:t xml:space="preserve"> normal para las</w:t>
      </w:r>
      <w:r w:rsidR="008B50A9" w:rsidRPr="001E6255">
        <w:rPr>
          <w:rFonts w:ascii="Arial" w:hAnsi="Arial" w:cs="Arial"/>
          <w:sz w:val="24"/>
          <w:szCs w:val="24"/>
        </w:rPr>
        <w:t xml:space="preserve"> </w:t>
      </w:r>
      <w:r w:rsidRPr="001E6255">
        <w:rPr>
          <w:rFonts w:ascii="Arial" w:hAnsi="Arial" w:cs="Arial"/>
          <w:sz w:val="24"/>
          <w:szCs w:val="24"/>
        </w:rPr>
        <w:t xml:space="preserve">composiciones hasta 30 at% de bario. Para las composiciones con concentraciones superiores se obtuvieron lazos típicos de materiales </w:t>
      </w:r>
      <w:proofErr w:type="spellStart"/>
      <w:r w:rsidRPr="001E6255">
        <w:rPr>
          <w:rFonts w:ascii="Arial" w:hAnsi="Arial" w:cs="Arial"/>
          <w:sz w:val="24"/>
          <w:szCs w:val="24"/>
        </w:rPr>
        <w:t>ferroeléctricos</w:t>
      </w:r>
      <w:proofErr w:type="spellEnd"/>
      <w:r w:rsidRPr="001E6255">
        <w:rPr>
          <w:rFonts w:ascii="Arial" w:hAnsi="Arial" w:cs="Arial"/>
          <w:sz w:val="24"/>
          <w:szCs w:val="24"/>
        </w:rPr>
        <w:t xml:space="preserve"> relajadores. </w:t>
      </w:r>
      <w:r w:rsidRPr="001E6255">
        <w:rPr>
          <w:rFonts w:ascii="Arial" w:hAnsi="Arial" w:cs="Arial"/>
          <w:b/>
          <w:bCs/>
          <w:i/>
          <w:iCs/>
          <w:sz w:val="24"/>
          <w:szCs w:val="24"/>
        </w:rPr>
        <w:t>Estos resultados mostraron total concordancia con los</w:t>
      </w:r>
      <w:r w:rsidR="008B50A9" w:rsidRPr="001E6255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E6255">
        <w:rPr>
          <w:rFonts w:ascii="Arial" w:hAnsi="Arial" w:cs="Arial"/>
          <w:b/>
          <w:bCs/>
          <w:i/>
          <w:iCs/>
          <w:sz w:val="24"/>
          <w:szCs w:val="24"/>
        </w:rPr>
        <w:t>resultados del comportamiento dieléctrico. El compuesto con 30 at% de bario mostró las mejores propiedades</w:t>
      </w:r>
      <w:r w:rsidR="008B50A9" w:rsidRPr="001E6255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1E6255">
        <w:rPr>
          <w:rFonts w:ascii="Arial" w:hAnsi="Arial" w:cs="Arial"/>
          <w:b/>
          <w:bCs/>
          <w:i/>
          <w:iCs/>
          <w:sz w:val="24"/>
          <w:szCs w:val="24"/>
        </w:rPr>
        <w:t>ferroeléctricas</w:t>
      </w:r>
      <w:proofErr w:type="spellEnd"/>
      <w:r w:rsidRPr="001E6255">
        <w:rPr>
          <w:rFonts w:ascii="Arial" w:hAnsi="Arial" w:cs="Arial"/>
          <w:b/>
          <w:bCs/>
          <w:i/>
          <w:iCs/>
          <w:sz w:val="24"/>
          <w:szCs w:val="24"/>
        </w:rPr>
        <w:t xml:space="preserve"> de todos compuestos estudiados.</w:t>
      </w:r>
    </w:p>
    <w:p w:rsidR="00AC0295" w:rsidRPr="00AC0295" w:rsidRDefault="00AC0295" w:rsidP="006D5F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94210F" w:rsidRPr="001E6255" w:rsidRDefault="0094210F" w:rsidP="006D5F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>Con relación a las propiedades piezoeléctricas, en todas las composiciones estudiadas se obtuvo una alta</w:t>
      </w:r>
      <w:r w:rsidR="008B50A9" w:rsidRPr="001E6255">
        <w:rPr>
          <w:rFonts w:ascii="Arial" w:hAnsi="Arial" w:cs="Arial"/>
          <w:sz w:val="24"/>
          <w:szCs w:val="24"/>
        </w:rPr>
        <w:t xml:space="preserve"> </w:t>
      </w:r>
      <w:r w:rsidRPr="001E6255">
        <w:rPr>
          <w:rFonts w:ascii="Arial" w:hAnsi="Arial" w:cs="Arial"/>
          <w:sz w:val="24"/>
          <w:szCs w:val="24"/>
        </w:rPr>
        <w:t>anisotropía electromecánica entre el coeficiente electromecánico asociado al modo espesor (</w:t>
      </w:r>
      <w:proofErr w:type="spellStart"/>
      <w:r w:rsidRPr="001E6255">
        <w:rPr>
          <w:rFonts w:ascii="Arial" w:hAnsi="Arial" w:cs="Arial"/>
          <w:sz w:val="24"/>
          <w:szCs w:val="24"/>
        </w:rPr>
        <w:t>k</w:t>
      </w:r>
      <w:r w:rsidRPr="00AC0295">
        <w:rPr>
          <w:rFonts w:ascii="Arial" w:hAnsi="Arial" w:cs="Arial"/>
          <w:sz w:val="24"/>
          <w:szCs w:val="24"/>
          <w:vertAlign w:val="subscript"/>
        </w:rPr>
        <w:t>t</w:t>
      </w:r>
      <w:proofErr w:type="spellEnd"/>
      <w:r w:rsidRPr="001E6255">
        <w:rPr>
          <w:rFonts w:ascii="Arial" w:hAnsi="Arial" w:cs="Arial"/>
          <w:sz w:val="24"/>
          <w:szCs w:val="24"/>
        </w:rPr>
        <w:t xml:space="preserve"> &gt;0) y el</w:t>
      </w:r>
      <w:r w:rsidR="008B50A9" w:rsidRPr="001E6255">
        <w:rPr>
          <w:rFonts w:ascii="Arial" w:hAnsi="Arial" w:cs="Arial"/>
          <w:sz w:val="24"/>
          <w:szCs w:val="24"/>
        </w:rPr>
        <w:t xml:space="preserve"> </w:t>
      </w:r>
      <w:r w:rsidRPr="001E6255">
        <w:rPr>
          <w:rFonts w:ascii="Arial" w:hAnsi="Arial" w:cs="Arial"/>
          <w:sz w:val="24"/>
          <w:szCs w:val="24"/>
        </w:rPr>
        <w:t>correspondiente al modo radial (k</w:t>
      </w:r>
      <w:r w:rsidRPr="00AC0295">
        <w:rPr>
          <w:rFonts w:ascii="Arial" w:hAnsi="Arial" w:cs="Arial"/>
          <w:sz w:val="24"/>
          <w:szCs w:val="24"/>
          <w:vertAlign w:val="subscript"/>
        </w:rPr>
        <w:t>p</w:t>
      </w:r>
      <w:r w:rsidR="00AC0295">
        <w:rPr>
          <w:rFonts w:ascii="Arial" w:hAnsi="Arial" w:cs="Arial"/>
          <w:sz w:val="24"/>
          <w:szCs w:val="24"/>
        </w:rPr>
        <w:t>~</w:t>
      </w:r>
      <w:r w:rsidRPr="001E6255">
        <w:rPr>
          <w:rFonts w:ascii="Arial" w:hAnsi="Arial" w:cs="Arial"/>
          <w:sz w:val="24"/>
          <w:szCs w:val="24"/>
        </w:rPr>
        <w:t>0) [3]. Los coeficientes piezoeléctricos (</w:t>
      </w:r>
      <w:proofErr w:type="spellStart"/>
      <w:r w:rsidRPr="001E6255">
        <w:rPr>
          <w:rFonts w:ascii="Arial" w:hAnsi="Arial" w:cs="Arial"/>
          <w:sz w:val="24"/>
          <w:szCs w:val="24"/>
        </w:rPr>
        <w:t>k</w:t>
      </w:r>
      <w:r w:rsidRPr="00AC0295">
        <w:rPr>
          <w:rFonts w:ascii="Arial" w:hAnsi="Arial" w:cs="Arial"/>
          <w:sz w:val="24"/>
          <w:szCs w:val="24"/>
          <w:vertAlign w:val="subscript"/>
        </w:rPr>
        <w:t>t</w:t>
      </w:r>
      <w:proofErr w:type="spellEnd"/>
      <w:r w:rsidRPr="001E6255">
        <w:rPr>
          <w:rFonts w:ascii="Arial" w:hAnsi="Arial" w:cs="Arial"/>
          <w:sz w:val="24"/>
          <w:szCs w:val="24"/>
        </w:rPr>
        <w:t>, d</w:t>
      </w:r>
      <w:r w:rsidRPr="00AC0295">
        <w:rPr>
          <w:rFonts w:ascii="Arial" w:hAnsi="Arial" w:cs="Arial"/>
          <w:sz w:val="24"/>
          <w:szCs w:val="24"/>
          <w:vertAlign w:val="subscript"/>
        </w:rPr>
        <w:t>33</w:t>
      </w:r>
      <w:r w:rsidRPr="001E6255">
        <w:rPr>
          <w:rFonts w:ascii="Arial" w:hAnsi="Arial" w:cs="Arial"/>
          <w:sz w:val="24"/>
          <w:szCs w:val="24"/>
        </w:rPr>
        <w:t>, g</w:t>
      </w:r>
      <w:r w:rsidRPr="00AC0295">
        <w:rPr>
          <w:rFonts w:ascii="Arial" w:hAnsi="Arial" w:cs="Arial"/>
          <w:sz w:val="24"/>
          <w:szCs w:val="24"/>
          <w:vertAlign w:val="subscript"/>
        </w:rPr>
        <w:t>33</w:t>
      </w:r>
      <w:r w:rsidRPr="001E6255">
        <w:rPr>
          <w:rFonts w:ascii="Arial" w:hAnsi="Arial" w:cs="Arial"/>
          <w:sz w:val="24"/>
          <w:szCs w:val="24"/>
        </w:rPr>
        <w:t>) para el modo espesor</w:t>
      </w:r>
      <w:r w:rsidR="008B50A9" w:rsidRPr="001E6255">
        <w:rPr>
          <w:rFonts w:ascii="Arial" w:hAnsi="Arial" w:cs="Arial"/>
          <w:sz w:val="24"/>
          <w:szCs w:val="24"/>
        </w:rPr>
        <w:t xml:space="preserve"> </w:t>
      </w:r>
      <w:r w:rsidRPr="001E6255">
        <w:rPr>
          <w:rFonts w:ascii="Arial" w:hAnsi="Arial" w:cs="Arial"/>
          <w:sz w:val="24"/>
          <w:szCs w:val="24"/>
        </w:rPr>
        <w:t xml:space="preserve">fueron obtenidos a </w:t>
      </w:r>
      <w:r w:rsidRPr="001E6255">
        <w:rPr>
          <w:rFonts w:ascii="Arial" w:hAnsi="Arial" w:cs="Arial"/>
          <w:sz w:val="24"/>
          <w:szCs w:val="24"/>
        </w:rPr>
        <w:lastRenderedPageBreak/>
        <w:t xml:space="preserve">temperatura ambiente (Tabla 1). </w:t>
      </w:r>
      <w:r w:rsidRPr="001E6255">
        <w:rPr>
          <w:rFonts w:ascii="Arial" w:hAnsi="Arial" w:cs="Arial"/>
          <w:b/>
          <w:bCs/>
          <w:i/>
          <w:iCs/>
          <w:sz w:val="24"/>
          <w:szCs w:val="24"/>
        </w:rPr>
        <w:t>Las composiciones con 15 y 30 at% de bario mostraron las</w:t>
      </w:r>
      <w:r w:rsidR="008B50A9" w:rsidRPr="001E6255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E6255">
        <w:rPr>
          <w:rFonts w:ascii="Arial" w:hAnsi="Arial" w:cs="Arial"/>
          <w:b/>
          <w:bCs/>
          <w:i/>
          <w:iCs/>
          <w:sz w:val="24"/>
          <w:szCs w:val="24"/>
        </w:rPr>
        <w:t>mejores propiedades piezoeléctricas</w:t>
      </w:r>
      <w:r w:rsidRPr="001E6255">
        <w:rPr>
          <w:rFonts w:ascii="Arial" w:hAnsi="Arial" w:cs="Arial"/>
          <w:sz w:val="24"/>
          <w:szCs w:val="24"/>
        </w:rPr>
        <w:t>. Para estas composiciones fue observada una contracción del volumen de</w:t>
      </w:r>
      <w:r w:rsidR="008B50A9" w:rsidRPr="001E6255">
        <w:rPr>
          <w:rFonts w:ascii="Arial" w:hAnsi="Arial" w:cs="Arial"/>
          <w:sz w:val="24"/>
          <w:szCs w:val="24"/>
        </w:rPr>
        <w:t xml:space="preserve"> </w:t>
      </w:r>
      <w:r w:rsidRPr="001E6255">
        <w:rPr>
          <w:rFonts w:ascii="Arial" w:hAnsi="Arial" w:cs="Arial"/>
          <w:sz w:val="24"/>
          <w:szCs w:val="24"/>
        </w:rPr>
        <w:t>la celda respecto al compuesto puro. La disminución del volumen de la celda elemental puede generar el</w:t>
      </w:r>
      <w:r w:rsidR="008B50A9" w:rsidRPr="001E6255">
        <w:rPr>
          <w:rFonts w:ascii="Arial" w:hAnsi="Arial" w:cs="Arial"/>
          <w:sz w:val="24"/>
          <w:szCs w:val="24"/>
        </w:rPr>
        <w:t xml:space="preserve"> </w:t>
      </w:r>
      <w:r w:rsidRPr="001E6255">
        <w:rPr>
          <w:rFonts w:ascii="Arial" w:hAnsi="Arial" w:cs="Arial"/>
          <w:sz w:val="24"/>
          <w:szCs w:val="24"/>
        </w:rPr>
        <w:t>incremento de las tensiones en el material y con ello favorecer el proceso de polarización.</w:t>
      </w:r>
    </w:p>
    <w:p w:rsidR="0094210F" w:rsidRPr="001E6255" w:rsidRDefault="0094210F" w:rsidP="006D5F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>Para las composiciones con x</w:t>
      </w:r>
      <w:r w:rsidR="00AC0295">
        <w:rPr>
          <w:rFonts w:ascii="Arial" w:hAnsi="Arial" w:cs="Arial"/>
          <w:sz w:val="24"/>
          <w:szCs w:val="24"/>
        </w:rPr>
        <w:t>≥</w:t>
      </w:r>
      <w:r w:rsidRPr="001E6255">
        <w:rPr>
          <w:rFonts w:ascii="Arial" w:hAnsi="Arial" w:cs="Arial"/>
          <w:sz w:val="24"/>
          <w:szCs w:val="24"/>
        </w:rPr>
        <w:t>50 at%, la disminución de los parámetros piezoeléctricos fue explicada</w:t>
      </w:r>
      <w:r w:rsidR="008B50A9" w:rsidRPr="001E6255">
        <w:rPr>
          <w:rFonts w:ascii="Arial" w:hAnsi="Arial" w:cs="Arial"/>
          <w:sz w:val="24"/>
          <w:szCs w:val="24"/>
        </w:rPr>
        <w:t xml:space="preserve"> </w:t>
      </w:r>
      <w:r w:rsidRPr="001E6255">
        <w:rPr>
          <w:rFonts w:ascii="Arial" w:hAnsi="Arial" w:cs="Arial"/>
          <w:sz w:val="24"/>
          <w:szCs w:val="24"/>
        </w:rPr>
        <w:t>considerando un mayor porciento de bario en sitios del bismuto, lo cual conduce a un incremento de la</w:t>
      </w:r>
      <w:r w:rsidR="008B50A9" w:rsidRPr="001E6255">
        <w:rPr>
          <w:rFonts w:ascii="Arial" w:hAnsi="Arial" w:cs="Arial"/>
          <w:sz w:val="24"/>
          <w:szCs w:val="24"/>
        </w:rPr>
        <w:t xml:space="preserve"> </w:t>
      </w:r>
      <w:r w:rsidRPr="001E6255">
        <w:rPr>
          <w:rFonts w:ascii="Arial" w:hAnsi="Arial" w:cs="Arial"/>
          <w:sz w:val="24"/>
          <w:szCs w:val="24"/>
        </w:rPr>
        <w:t xml:space="preserve">concentración de vacancias de oxígeno en el material, dificultando el proceso de polarización. Por otra parte, </w:t>
      </w:r>
      <w:r w:rsidRPr="001E6255">
        <w:rPr>
          <w:rFonts w:ascii="Arial" w:hAnsi="Arial" w:cs="Arial"/>
          <w:b/>
          <w:bCs/>
          <w:i/>
          <w:iCs/>
          <w:sz w:val="24"/>
          <w:szCs w:val="24"/>
        </w:rPr>
        <w:t>se</w:t>
      </w:r>
      <w:r w:rsidR="008B50A9" w:rsidRPr="001E6255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E6255">
        <w:rPr>
          <w:rFonts w:ascii="Arial" w:hAnsi="Arial" w:cs="Arial"/>
          <w:b/>
          <w:bCs/>
          <w:i/>
          <w:iCs/>
          <w:sz w:val="24"/>
          <w:szCs w:val="24"/>
        </w:rPr>
        <w:t>llevó a cabo un estudio estructural antes y después del proceso de polarización, que permitió correlacionar la</w:t>
      </w:r>
      <w:r w:rsidR="008B50A9" w:rsidRPr="001E6255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E6255">
        <w:rPr>
          <w:rFonts w:ascii="Arial" w:hAnsi="Arial" w:cs="Arial"/>
          <w:b/>
          <w:bCs/>
          <w:i/>
          <w:iCs/>
          <w:sz w:val="24"/>
          <w:szCs w:val="24"/>
        </w:rPr>
        <w:t>fracción de rotación de dominios, que contribuyen a la piezoelectricidad, con los resultados obtenidos para</w:t>
      </w:r>
      <w:r w:rsidR="008B50A9" w:rsidRPr="001E6255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E6255">
        <w:rPr>
          <w:rFonts w:ascii="Arial" w:hAnsi="Arial" w:cs="Arial"/>
          <w:b/>
          <w:bCs/>
          <w:i/>
          <w:iCs/>
          <w:sz w:val="24"/>
          <w:szCs w:val="24"/>
        </w:rPr>
        <w:t>cada una de las composiciones estudiadas.</w:t>
      </w:r>
    </w:p>
    <w:p w:rsidR="00A96893" w:rsidRPr="001E6255" w:rsidRDefault="00A96893" w:rsidP="006D5F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F458EC" w:rsidRPr="001E6255" w:rsidRDefault="0094210F" w:rsidP="008B50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E6255">
        <w:rPr>
          <w:rFonts w:ascii="Arial" w:hAnsi="Arial" w:cs="Arial"/>
          <w:i/>
          <w:iCs/>
          <w:sz w:val="20"/>
          <w:szCs w:val="20"/>
        </w:rPr>
        <w:t xml:space="preserve">Tabla 1- Valores de los parámetros piezoeléctricos para el modo espesor </w:t>
      </w:r>
      <w:r w:rsidRPr="001E6255">
        <w:rPr>
          <w:rFonts w:ascii="Arial" w:hAnsi="Arial" w:cs="Arial"/>
          <w:sz w:val="20"/>
          <w:szCs w:val="20"/>
        </w:rPr>
        <w:t>(</w:t>
      </w:r>
      <w:proofErr w:type="spellStart"/>
      <w:r w:rsidRPr="001E6255">
        <w:rPr>
          <w:rFonts w:ascii="Arial" w:hAnsi="Arial" w:cs="Arial"/>
          <w:sz w:val="20"/>
          <w:szCs w:val="20"/>
        </w:rPr>
        <w:t>k</w:t>
      </w:r>
      <w:r w:rsidRPr="00AC0295">
        <w:rPr>
          <w:rFonts w:ascii="Arial" w:hAnsi="Arial" w:cs="Arial"/>
          <w:sz w:val="20"/>
          <w:szCs w:val="20"/>
          <w:vertAlign w:val="subscript"/>
        </w:rPr>
        <w:t>t</w:t>
      </w:r>
      <w:proofErr w:type="spellEnd"/>
      <w:r w:rsidRPr="001E6255">
        <w:rPr>
          <w:rFonts w:ascii="Arial" w:hAnsi="Arial" w:cs="Arial"/>
          <w:sz w:val="20"/>
          <w:szCs w:val="20"/>
        </w:rPr>
        <w:t>, d</w:t>
      </w:r>
      <w:r w:rsidRPr="00AC0295">
        <w:rPr>
          <w:rFonts w:ascii="Arial" w:hAnsi="Arial" w:cs="Arial"/>
          <w:sz w:val="20"/>
          <w:szCs w:val="20"/>
          <w:vertAlign w:val="subscript"/>
        </w:rPr>
        <w:t>33</w:t>
      </w:r>
      <w:r w:rsidRPr="001E6255">
        <w:rPr>
          <w:rFonts w:ascii="Arial" w:hAnsi="Arial" w:cs="Arial"/>
          <w:sz w:val="20"/>
          <w:szCs w:val="20"/>
        </w:rPr>
        <w:t>, g</w:t>
      </w:r>
      <w:r w:rsidRPr="00AC0295">
        <w:rPr>
          <w:rFonts w:ascii="Arial" w:hAnsi="Arial" w:cs="Arial"/>
          <w:sz w:val="20"/>
          <w:szCs w:val="20"/>
          <w:vertAlign w:val="subscript"/>
        </w:rPr>
        <w:t>33</w:t>
      </w:r>
      <w:r w:rsidRPr="001E6255">
        <w:rPr>
          <w:rFonts w:ascii="Arial" w:hAnsi="Arial" w:cs="Arial"/>
          <w:sz w:val="20"/>
          <w:szCs w:val="20"/>
        </w:rPr>
        <w:t>)</w:t>
      </w:r>
      <w:r w:rsidRPr="001E6255">
        <w:rPr>
          <w:rFonts w:ascii="Arial" w:hAnsi="Arial" w:cs="Arial"/>
          <w:i/>
          <w:iCs/>
          <w:sz w:val="20"/>
          <w:szCs w:val="20"/>
        </w:rPr>
        <w:t>, de la polarización</w:t>
      </w:r>
      <w:r w:rsidR="008B50A9" w:rsidRPr="001E6255">
        <w:rPr>
          <w:rFonts w:ascii="Arial" w:hAnsi="Arial" w:cs="Arial"/>
          <w:i/>
          <w:iCs/>
          <w:sz w:val="20"/>
          <w:szCs w:val="20"/>
        </w:rPr>
        <w:t xml:space="preserve"> </w:t>
      </w:r>
      <w:r w:rsidRPr="001E6255">
        <w:rPr>
          <w:rFonts w:ascii="Arial" w:hAnsi="Arial" w:cs="Arial"/>
          <w:i/>
          <w:iCs/>
          <w:sz w:val="20"/>
          <w:szCs w:val="20"/>
        </w:rPr>
        <w:t>remanente (P</w:t>
      </w:r>
      <w:r w:rsidRPr="00AC0295">
        <w:rPr>
          <w:rFonts w:ascii="Arial" w:hAnsi="Arial" w:cs="Arial"/>
          <w:sz w:val="20"/>
          <w:szCs w:val="20"/>
          <w:vertAlign w:val="subscript"/>
        </w:rPr>
        <w:t>r</w:t>
      </w:r>
      <w:r w:rsidRPr="001E6255">
        <w:rPr>
          <w:rFonts w:ascii="Arial" w:hAnsi="Arial" w:cs="Arial"/>
          <w:i/>
          <w:iCs/>
          <w:sz w:val="20"/>
          <w:szCs w:val="20"/>
        </w:rPr>
        <w:t xml:space="preserve">), el coeficiente </w:t>
      </w:r>
      <w:proofErr w:type="spellStart"/>
      <w:r w:rsidRPr="001E6255">
        <w:rPr>
          <w:rFonts w:ascii="Arial" w:hAnsi="Arial" w:cs="Arial"/>
          <w:i/>
          <w:iCs/>
          <w:sz w:val="20"/>
          <w:szCs w:val="20"/>
        </w:rPr>
        <w:t>piroeléctrico</w:t>
      </w:r>
      <w:proofErr w:type="spellEnd"/>
      <w:r w:rsidRPr="001E6255">
        <w:rPr>
          <w:rFonts w:ascii="Arial" w:hAnsi="Arial" w:cs="Arial"/>
          <w:i/>
          <w:iCs/>
          <w:sz w:val="20"/>
          <w:szCs w:val="20"/>
        </w:rPr>
        <w:t xml:space="preserve"> (p) y la figura de mérito repuesta de corriente (R</w:t>
      </w:r>
      <w:r w:rsidRPr="00AC0295">
        <w:rPr>
          <w:rFonts w:ascii="Arial" w:hAnsi="Arial" w:cs="Arial"/>
          <w:sz w:val="20"/>
          <w:szCs w:val="20"/>
          <w:vertAlign w:val="subscript"/>
        </w:rPr>
        <w:t>V</w:t>
      </w:r>
      <w:r w:rsidRPr="001E6255">
        <w:rPr>
          <w:rFonts w:ascii="Arial" w:hAnsi="Arial" w:cs="Arial"/>
          <w:i/>
          <w:iCs/>
          <w:sz w:val="20"/>
          <w:szCs w:val="20"/>
        </w:rPr>
        <w:t>), a</w:t>
      </w:r>
      <w:r w:rsidR="008B50A9" w:rsidRPr="001E6255">
        <w:rPr>
          <w:rFonts w:ascii="Arial" w:hAnsi="Arial" w:cs="Arial"/>
          <w:i/>
          <w:iCs/>
          <w:sz w:val="20"/>
          <w:szCs w:val="20"/>
        </w:rPr>
        <w:t xml:space="preserve"> </w:t>
      </w:r>
      <w:r w:rsidRPr="001E6255">
        <w:rPr>
          <w:rFonts w:ascii="Arial" w:hAnsi="Arial" w:cs="Arial"/>
          <w:i/>
          <w:iCs/>
          <w:sz w:val="20"/>
          <w:szCs w:val="20"/>
        </w:rPr>
        <w:t>temperatura ambiente.</w:t>
      </w:r>
    </w:p>
    <w:p w:rsidR="00A96893" w:rsidRPr="001E6255" w:rsidRDefault="00A96893" w:rsidP="00A422DC">
      <w:pPr>
        <w:pStyle w:val="Default"/>
        <w:jc w:val="both"/>
        <w:rPr>
          <w:lang w:val="es-ES"/>
        </w:rPr>
      </w:pPr>
      <w:r w:rsidRPr="001E6255">
        <w:rPr>
          <w:noProof/>
          <w:lang w:val="es-ES"/>
        </w:rPr>
        <w:drawing>
          <wp:inline distT="0" distB="0" distL="0" distR="0">
            <wp:extent cx="5936615" cy="1972310"/>
            <wp:effectExtent l="19050" t="0" r="6985" b="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97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06E" w:rsidRPr="001E6255" w:rsidRDefault="00DD506E" w:rsidP="008B50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>Finalmente, el estudio de la corriente térmicamente estimulada fue realizado en un amplio intervalo de</w:t>
      </w:r>
      <w:r w:rsidR="008B50A9" w:rsidRPr="001E6255">
        <w:rPr>
          <w:rFonts w:ascii="Arial" w:hAnsi="Arial" w:cs="Arial"/>
          <w:sz w:val="24"/>
          <w:szCs w:val="24"/>
        </w:rPr>
        <w:t xml:space="preserve"> </w:t>
      </w:r>
      <w:r w:rsidRPr="001E6255">
        <w:rPr>
          <w:rFonts w:ascii="Arial" w:hAnsi="Arial" w:cs="Arial"/>
          <w:sz w:val="24"/>
          <w:szCs w:val="24"/>
        </w:rPr>
        <w:t xml:space="preserve">temperatura [2, 4]. </w:t>
      </w:r>
      <w:r w:rsidRPr="001E6255">
        <w:rPr>
          <w:rFonts w:ascii="Arial" w:hAnsi="Arial" w:cs="Arial"/>
          <w:b/>
          <w:bCs/>
          <w:i/>
          <w:iCs/>
          <w:sz w:val="24"/>
          <w:szCs w:val="24"/>
        </w:rPr>
        <w:t xml:space="preserve">El método de las </w:t>
      </w:r>
      <w:proofErr w:type="spellStart"/>
      <w:r w:rsidRPr="001E6255">
        <w:rPr>
          <w:rFonts w:ascii="Arial" w:hAnsi="Arial" w:cs="Arial"/>
          <w:b/>
          <w:bCs/>
          <w:i/>
          <w:iCs/>
          <w:sz w:val="24"/>
          <w:szCs w:val="24"/>
        </w:rPr>
        <w:t>Gaussianas</w:t>
      </w:r>
      <w:proofErr w:type="spellEnd"/>
      <w:r w:rsidRPr="001E6255">
        <w:rPr>
          <w:rFonts w:ascii="Arial" w:hAnsi="Arial" w:cs="Arial"/>
          <w:b/>
          <w:bCs/>
          <w:i/>
          <w:iCs/>
          <w:sz w:val="24"/>
          <w:szCs w:val="24"/>
        </w:rPr>
        <w:t xml:space="preserve"> se utilizó satisfactoriamente para separar cada una de las</w:t>
      </w:r>
      <w:r w:rsidR="008B50A9" w:rsidRPr="001E6255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E6255">
        <w:rPr>
          <w:rFonts w:ascii="Arial" w:hAnsi="Arial" w:cs="Arial"/>
          <w:b/>
          <w:bCs/>
          <w:i/>
          <w:iCs/>
          <w:sz w:val="24"/>
          <w:szCs w:val="24"/>
        </w:rPr>
        <w:t xml:space="preserve">contribuciones obtenidas en el intervalo de temperatura estudiado: carga espacial, respuesta </w:t>
      </w:r>
      <w:proofErr w:type="spellStart"/>
      <w:r w:rsidRPr="001E6255">
        <w:rPr>
          <w:rFonts w:ascii="Arial" w:hAnsi="Arial" w:cs="Arial"/>
          <w:b/>
          <w:bCs/>
          <w:i/>
          <w:iCs/>
          <w:sz w:val="24"/>
          <w:szCs w:val="24"/>
        </w:rPr>
        <w:t>piroeléctrica</w:t>
      </w:r>
      <w:proofErr w:type="spellEnd"/>
      <w:r w:rsidRPr="001E6255">
        <w:rPr>
          <w:rFonts w:ascii="Arial" w:hAnsi="Arial" w:cs="Arial"/>
          <w:b/>
          <w:bCs/>
          <w:i/>
          <w:iCs/>
          <w:sz w:val="24"/>
          <w:szCs w:val="24"/>
        </w:rPr>
        <w:t xml:space="preserve"> y</w:t>
      </w:r>
      <w:r w:rsidR="008B50A9" w:rsidRPr="001E6255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E6255">
        <w:rPr>
          <w:rFonts w:ascii="Arial" w:hAnsi="Arial" w:cs="Arial"/>
          <w:b/>
          <w:bCs/>
          <w:i/>
          <w:iCs/>
          <w:sz w:val="24"/>
          <w:szCs w:val="24"/>
        </w:rPr>
        <w:t xml:space="preserve">procesos conductivos relacionados con vacancias de oxígeno doblemente ionizadas. </w:t>
      </w:r>
      <w:r w:rsidRPr="001E6255">
        <w:rPr>
          <w:rFonts w:ascii="Arial" w:hAnsi="Arial" w:cs="Arial"/>
          <w:sz w:val="24"/>
          <w:szCs w:val="24"/>
        </w:rPr>
        <w:t>A partir de la aplicación</w:t>
      </w:r>
      <w:r w:rsidR="008B50A9" w:rsidRPr="001E6255">
        <w:rPr>
          <w:rFonts w:ascii="Arial" w:hAnsi="Arial" w:cs="Arial"/>
          <w:sz w:val="24"/>
          <w:szCs w:val="24"/>
        </w:rPr>
        <w:t xml:space="preserve"> </w:t>
      </w:r>
      <w:r w:rsidRPr="001E6255">
        <w:rPr>
          <w:rFonts w:ascii="Arial" w:hAnsi="Arial" w:cs="Arial"/>
          <w:sz w:val="24"/>
          <w:szCs w:val="24"/>
        </w:rPr>
        <w:t xml:space="preserve">de este método se obtuvo la dependencia de la corriente </w:t>
      </w:r>
      <w:proofErr w:type="spellStart"/>
      <w:r w:rsidRPr="001E6255">
        <w:rPr>
          <w:rFonts w:ascii="Arial" w:hAnsi="Arial" w:cs="Arial"/>
          <w:sz w:val="24"/>
          <w:szCs w:val="24"/>
        </w:rPr>
        <w:t>piroeléctrica</w:t>
      </w:r>
      <w:proofErr w:type="spellEnd"/>
      <w:r w:rsidRPr="001E6255">
        <w:rPr>
          <w:rFonts w:ascii="Arial" w:hAnsi="Arial" w:cs="Arial"/>
          <w:sz w:val="24"/>
          <w:szCs w:val="24"/>
        </w:rPr>
        <w:t xml:space="preserve"> con la temperatura, y de ahí la</w:t>
      </w:r>
      <w:r w:rsidR="008B50A9" w:rsidRPr="001E6255">
        <w:rPr>
          <w:rFonts w:ascii="Arial" w:hAnsi="Arial" w:cs="Arial"/>
          <w:sz w:val="24"/>
          <w:szCs w:val="24"/>
        </w:rPr>
        <w:t xml:space="preserve"> </w:t>
      </w:r>
      <w:r w:rsidRPr="001E6255">
        <w:rPr>
          <w:rFonts w:ascii="Arial" w:hAnsi="Arial" w:cs="Arial"/>
          <w:sz w:val="24"/>
          <w:szCs w:val="24"/>
        </w:rPr>
        <w:t xml:space="preserve">correspondiente para la polarización remanente, así como los parámetros </w:t>
      </w:r>
      <w:proofErr w:type="spellStart"/>
      <w:r w:rsidRPr="001E6255">
        <w:rPr>
          <w:rFonts w:ascii="Arial" w:hAnsi="Arial" w:cs="Arial"/>
          <w:sz w:val="24"/>
          <w:szCs w:val="24"/>
        </w:rPr>
        <w:t>piroeléctricos</w:t>
      </w:r>
      <w:proofErr w:type="spellEnd"/>
      <w:r w:rsidRPr="001E6255">
        <w:rPr>
          <w:rFonts w:ascii="Arial" w:hAnsi="Arial" w:cs="Arial"/>
          <w:sz w:val="24"/>
          <w:szCs w:val="24"/>
        </w:rPr>
        <w:t xml:space="preserve"> a temperatura ambiente</w:t>
      </w:r>
      <w:r w:rsidR="008B50A9" w:rsidRPr="001E6255">
        <w:rPr>
          <w:rFonts w:ascii="Arial" w:hAnsi="Arial" w:cs="Arial"/>
          <w:sz w:val="24"/>
          <w:szCs w:val="24"/>
        </w:rPr>
        <w:t xml:space="preserve"> </w:t>
      </w:r>
      <w:r w:rsidRPr="001E6255">
        <w:rPr>
          <w:rFonts w:ascii="Arial" w:hAnsi="Arial" w:cs="Arial"/>
          <w:sz w:val="24"/>
          <w:szCs w:val="24"/>
        </w:rPr>
        <w:t xml:space="preserve">(Tabla 1). </w:t>
      </w:r>
      <w:r w:rsidRPr="001E6255">
        <w:rPr>
          <w:rFonts w:ascii="Arial" w:hAnsi="Arial" w:cs="Arial"/>
          <w:b/>
          <w:bCs/>
          <w:i/>
          <w:iCs/>
          <w:sz w:val="24"/>
          <w:szCs w:val="24"/>
        </w:rPr>
        <w:t>Los resultados para la polarización remanente estuvieron en concordancia con los obtenidos a</w:t>
      </w:r>
      <w:r w:rsidR="008B50A9" w:rsidRPr="001E6255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E6255">
        <w:rPr>
          <w:rFonts w:ascii="Arial" w:hAnsi="Arial" w:cs="Arial"/>
          <w:b/>
          <w:bCs/>
          <w:i/>
          <w:iCs/>
          <w:sz w:val="24"/>
          <w:szCs w:val="24"/>
        </w:rPr>
        <w:t xml:space="preserve">partir de la histéresis </w:t>
      </w:r>
      <w:proofErr w:type="spellStart"/>
      <w:r w:rsidRPr="001E6255">
        <w:rPr>
          <w:rFonts w:ascii="Arial" w:hAnsi="Arial" w:cs="Arial"/>
          <w:b/>
          <w:bCs/>
          <w:i/>
          <w:iCs/>
          <w:sz w:val="24"/>
          <w:szCs w:val="24"/>
        </w:rPr>
        <w:t>ferroeléctrica</w:t>
      </w:r>
      <w:proofErr w:type="spellEnd"/>
      <w:r w:rsidRPr="001E6255">
        <w:rPr>
          <w:rFonts w:ascii="Arial" w:hAnsi="Arial" w:cs="Arial"/>
          <w:b/>
          <w:bCs/>
          <w:i/>
          <w:iCs/>
          <w:sz w:val="24"/>
          <w:szCs w:val="24"/>
        </w:rPr>
        <w:t xml:space="preserve">, validando la calidad del método numérico (método de las </w:t>
      </w:r>
      <w:proofErr w:type="spellStart"/>
      <w:r w:rsidRPr="001E6255">
        <w:rPr>
          <w:rFonts w:ascii="Arial" w:hAnsi="Arial" w:cs="Arial"/>
          <w:b/>
          <w:bCs/>
          <w:i/>
          <w:iCs/>
          <w:sz w:val="24"/>
          <w:szCs w:val="24"/>
        </w:rPr>
        <w:t>Gaussianas</w:t>
      </w:r>
      <w:proofErr w:type="spellEnd"/>
      <w:r w:rsidRPr="001E6255">
        <w:rPr>
          <w:rFonts w:ascii="Arial" w:hAnsi="Arial" w:cs="Arial"/>
          <w:b/>
          <w:bCs/>
          <w:i/>
          <w:iCs/>
          <w:sz w:val="24"/>
          <w:szCs w:val="24"/>
        </w:rPr>
        <w:t xml:space="preserve">) utilizado para obtener la componente </w:t>
      </w:r>
      <w:proofErr w:type="spellStart"/>
      <w:r w:rsidRPr="001E6255">
        <w:rPr>
          <w:rFonts w:ascii="Arial" w:hAnsi="Arial" w:cs="Arial"/>
          <w:b/>
          <w:bCs/>
          <w:i/>
          <w:iCs/>
          <w:sz w:val="24"/>
          <w:szCs w:val="24"/>
        </w:rPr>
        <w:t>piroeléctrica</w:t>
      </w:r>
      <w:proofErr w:type="spellEnd"/>
      <w:r w:rsidRPr="001E6255">
        <w:rPr>
          <w:rFonts w:ascii="Arial" w:hAnsi="Arial" w:cs="Arial"/>
          <w:b/>
          <w:bCs/>
          <w:i/>
          <w:iCs/>
          <w:sz w:val="24"/>
          <w:szCs w:val="24"/>
        </w:rPr>
        <w:t>. El compuesto Sr</w:t>
      </w:r>
      <w:r w:rsidRPr="00AC0295">
        <w:rPr>
          <w:rFonts w:ascii="Arial" w:hAnsi="Arial" w:cs="Arial"/>
          <w:b/>
          <w:bCs/>
          <w:i/>
          <w:iCs/>
          <w:sz w:val="24"/>
          <w:szCs w:val="24"/>
          <w:vertAlign w:val="subscript"/>
        </w:rPr>
        <w:t>0.70</w:t>
      </w:r>
      <w:r w:rsidRPr="001E6255">
        <w:rPr>
          <w:rFonts w:ascii="Arial" w:hAnsi="Arial" w:cs="Arial"/>
          <w:b/>
          <w:bCs/>
          <w:i/>
          <w:iCs/>
          <w:sz w:val="24"/>
          <w:szCs w:val="24"/>
        </w:rPr>
        <w:t>Ba</w:t>
      </w:r>
      <w:r w:rsidRPr="00AC0295">
        <w:rPr>
          <w:rFonts w:ascii="Arial" w:hAnsi="Arial" w:cs="Arial"/>
          <w:b/>
          <w:bCs/>
          <w:i/>
          <w:iCs/>
          <w:sz w:val="24"/>
          <w:szCs w:val="24"/>
          <w:vertAlign w:val="subscript"/>
        </w:rPr>
        <w:t>0.30</w:t>
      </w:r>
      <w:r w:rsidRPr="001E6255">
        <w:rPr>
          <w:rFonts w:ascii="Arial" w:hAnsi="Arial" w:cs="Arial"/>
          <w:b/>
          <w:bCs/>
          <w:i/>
          <w:iCs/>
          <w:sz w:val="24"/>
          <w:szCs w:val="24"/>
        </w:rPr>
        <w:t>Bi</w:t>
      </w:r>
      <w:r w:rsidRPr="00AC0295">
        <w:rPr>
          <w:rFonts w:ascii="Arial" w:hAnsi="Arial" w:cs="Arial"/>
          <w:b/>
          <w:bCs/>
          <w:i/>
          <w:iCs/>
          <w:sz w:val="24"/>
          <w:szCs w:val="24"/>
          <w:vertAlign w:val="subscript"/>
        </w:rPr>
        <w:t>2</w:t>
      </w:r>
      <w:r w:rsidRPr="001E6255">
        <w:rPr>
          <w:rFonts w:ascii="Arial" w:hAnsi="Arial" w:cs="Arial"/>
          <w:b/>
          <w:bCs/>
          <w:i/>
          <w:iCs/>
          <w:sz w:val="24"/>
          <w:szCs w:val="24"/>
        </w:rPr>
        <w:t>Nb</w:t>
      </w:r>
      <w:r w:rsidRPr="00AC0295">
        <w:rPr>
          <w:rFonts w:ascii="Arial" w:hAnsi="Arial" w:cs="Arial"/>
          <w:b/>
          <w:bCs/>
          <w:i/>
          <w:iCs/>
          <w:sz w:val="24"/>
          <w:szCs w:val="24"/>
          <w:vertAlign w:val="subscript"/>
        </w:rPr>
        <w:t>2</w:t>
      </w:r>
      <w:r w:rsidRPr="001E6255">
        <w:rPr>
          <w:rFonts w:ascii="Arial" w:hAnsi="Arial" w:cs="Arial"/>
          <w:b/>
          <w:bCs/>
          <w:i/>
          <w:iCs/>
          <w:sz w:val="24"/>
          <w:szCs w:val="24"/>
        </w:rPr>
        <w:t>O</w:t>
      </w:r>
      <w:r w:rsidRPr="00AC0295">
        <w:rPr>
          <w:rFonts w:ascii="Arial" w:hAnsi="Arial" w:cs="Arial"/>
          <w:b/>
          <w:bCs/>
          <w:i/>
          <w:iCs/>
          <w:sz w:val="24"/>
          <w:szCs w:val="24"/>
          <w:vertAlign w:val="subscript"/>
        </w:rPr>
        <w:t>9</w:t>
      </w:r>
      <w:r w:rsidRPr="001E6255">
        <w:rPr>
          <w:rFonts w:ascii="Arial" w:hAnsi="Arial" w:cs="Arial"/>
          <w:b/>
          <w:bCs/>
          <w:i/>
          <w:iCs/>
          <w:sz w:val="24"/>
          <w:szCs w:val="24"/>
        </w:rPr>
        <w:t xml:space="preserve"> mostró las mejores</w:t>
      </w:r>
      <w:r w:rsidR="008B50A9" w:rsidRPr="001E6255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E6255">
        <w:rPr>
          <w:rFonts w:ascii="Arial" w:hAnsi="Arial" w:cs="Arial"/>
          <w:b/>
          <w:bCs/>
          <w:i/>
          <w:iCs/>
          <w:sz w:val="24"/>
          <w:szCs w:val="24"/>
        </w:rPr>
        <w:t xml:space="preserve">propiedades </w:t>
      </w:r>
      <w:proofErr w:type="spellStart"/>
      <w:r w:rsidRPr="001E6255">
        <w:rPr>
          <w:rFonts w:ascii="Arial" w:hAnsi="Arial" w:cs="Arial"/>
          <w:b/>
          <w:bCs/>
          <w:i/>
          <w:iCs/>
          <w:sz w:val="24"/>
          <w:szCs w:val="24"/>
        </w:rPr>
        <w:t>piroeléctricas</w:t>
      </w:r>
      <w:proofErr w:type="spellEnd"/>
      <w:r w:rsidRPr="001E6255">
        <w:rPr>
          <w:rFonts w:ascii="Arial" w:hAnsi="Arial" w:cs="Arial"/>
          <w:b/>
          <w:bCs/>
          <w:i/>
          <w:iCs/>
          <w:sz w:val="24"/>
          <w:szCs w:val="24"/>
        </w:rPr>
        <w:t xml:space="preserve"> de los compuestos estudiados.</w:t>
      </w:r>
    </w:p>
    <w:p w:rsidR="008B50A9" w:rsidRPr="001E6255" w:rsidRDefault="008B50A9" w:rsidP="00DD50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D506E" w:rsidRPr="001E6255" w:rsidRDefault="00DD506E" w:rsidP="00DD50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E6255">
        <w:rPr>
          <w:rFonts w:ascii="Arial" w:hAnsi="Arial" w:cs="Arial"/>
          <w:b/>
          <w:sz w:val="24"/>
          <w:szCs w:val="24"/>
        </w:rPr>
        <w:t>Conclusiones</w:t>
      </w:r>
    </w:p>
    <w:p w:rsidR="00A96893" w:rsidRPr="001E6255" w:rsidRDefault="00DD506E" w:rsidP="008B50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 xml:space="preserve">Se estudiaron varias composiciones cerámicas </w:t>
      </w:r>
      <w:proofErr w:type="spellStart"/>
      <w:r w:rsidRPr="001E6255">
        <w:rPr>
          <w:rFonts w:ascii="Arial" w:hAnsi="Arial" w:cs="Arial"/>
          <w:sz w:val="24"/>
          <w:szCs w:val="24"/>
        </w:rPr>
        <w:t>ferroeléctricas</w:t>
      </w:r>
      <w:proofErr w:type="spellEnd"/>
      <w:r w:rsidRPr="001E6255">
        <w:rPr>
          <w:rFonts w:ascii="Arial" w:hAnsi="Arial" w:cs="Arial"/>
          <w:sz w:val="24"/>
          <w:szCs w:val="24"/>
        </w:rPr>
        <w:t xml:space="preserve"> libres de plomo. Los aportes más significativos</w:t>
      </w:r>
      <w:r w:rsidR="008B50A9" w:rsidRPr="001E6255">
        <w:rPr>
          <w:rFonts w:ascii="Arial" w:hAnsi="Arial" w:cs="Arial"/>
          <w:sz w:val="24"/>
          <w:szCs w:val="24"/>
        </w:rPr>
        <w:t xml:space="preserve"> </w:t>
      </w:r>
      <w:r w:rsidRPr="001E6255">
        <w:rPr>
          <w:rFonts w:ascii="Arial" w:hAnsi="Arial" w:cs="Arial"/>
          <w:sz w:val="24"/>
          <w:szCs w:val="24"/>
        </w:rPr>
        <w:t>al conocimiento científico, que avalan la novedad y actualidad de las investigaciones realizadas, son: i.</w:t>
      </w:r>
      <w:r w:rsidR="008B50A9" w:rsidRPr="001E6255">
        <w:rPr>
          <w:rFonts w:ascii="Arial" w:hAnsi="Arial" w:cs="Arial"/>
          <w:sz w:val="24"/>
          <w:szCs w:val="24"/>
        </w:rPr>
        <w:t xml:space="preserve"> </w:t>
      </w:r>
      <w:r w:rsidRPr="001E6255">
        <w:rPr>
          <w:rFonts w:ascii="Arial" w:hAnsi="Arial" w:cs="Arial"/>
          <w:sz w:val="24"/>
          <w:szCs w:val="24"/>
        </w:rPr>
        <w:t xml:space="preserve">Obtención de cerámicas </w:t>
      </w:r>
      <w:proofErr w:type="spellStart"/>
      <w:r w:rsidRPr="001E6255">
        <w:rPr>
          <w:rFonts w:ascii="Arial" w:hAnsi="Arial" w:cs="Arial"/>
          <w:sz w:val="24"/>
          <w:szCs w:val="24"/>
        </w:rPr>
        <w:t>ferroeléctricas</w:t>
      </w:r>
      <w:proofErr w:type="spellEnd"/>
      <w:r w:rsidRPr="001E6255">
        <w:rPr>
          <w:rFonts w:ascii="Arial" w:hAnsi="Arial" w:cs="Arial"/>
          <w:sz w:val="24"/>
          <w:szCs w:val="24"/>
        </w:rPr>
        <w:t xml:space="preserve"> libres de plomo con altas densidades mediante el método cerámico,</w:t>
      </w:r>
      <w:r w:rsidR="008B50A9" w:rsidRPr="001E6255">
        <w:rPr>
          <w:rFonts w:ascii="Arial" w:hAnsi="Arial" w:cs="Arial"/>
          <w:sz w:val="24"/>
          <w:szCs w:val="24"/>
        </w:rPr>
        <w:t xml:space="preserve"> </w:t>
      </w:r>
      <w:r w:rsidRPr="001E6255">
        <w:rPr>
          <w:rFonts w:ascii="Arial" w:hAnsi="Arial" w:cs="Arial"/>
          <w:sz w:val="24"/>
          <w:szCs w:val="24"/>
        </w:rPr>
        <w:lastRenderedPageBreak/>
        <w:t xml:space="preserve">técnica sencilla y barata; </w:t>
      </w:r>
      <w:proofErr w:type="spellStart"/>
      <w:r w:rsidRPr="001E6255">
        <w:rPr>
          <w:rFonts w:ascii="Arial" w:hAnsi="Arial" w:cs="Arial"/>
          <w:sz w:val="24"/>
          <w:szCs w:val="24"/>
        </w:rPr>
        <w:t>ii</w:t>
      </w:r>
      <w:proofErr w:type="spellEnd"/>
      <w:r w:rsidRPr="001E6255">
        <w:rPr>
          <w:rFonts w:ascii="Arial" w:hAnsi="Arial" w:cs="Arial"/>
          <w:sz w:val="24"/>
          <w:szCs w:val="24"/>
        </w:rPr>
        <w:t>. Cuantificación de la ocupación de los diferentes elementos en la estructura, tema no</w:t>
      </w:r>
      <w:r w:rsidR="008B50A9" w:rsidRPr="001E6255">
        <w:rPr>
          <w:rFonts w:ascii="Arial" w:hAnsi="Arial" w:cs="Arial"/>
          <w:sz w:val="24"/>
          <w:szCs w:val="24"/>
        </w:rPr>
        <w:t xml:space="preserve"> </w:t>
      </w:r>
      <w:r w:rsidRPr="001E6255">
        <w:rPr>
          <w:rFonts w:ascii="Arial" w:hAnsi="Arial" w:cs="Arial"/>
          <w:sz w:val="24"/>
          <w:szCs w:val="24"/>
        </w:rPr>
        <w:t xml:space="preserve">reportado anteriormente para materiales de esta familia con mezcla de bario y estroncio; </w:t>
      </w:r>
      <w:proofErr w:type="spellStart"/>
      <w:r w:rsidRPr="001E6255">
        <w:rPr>
          <w:rFonts w:ascii="Arial" w:hAnsi="Arial" w:cs="Arial"/>
          <w:sz w:val="24"/>
          <w:szCs w:val="24"/>
        </w:rPr>
        <w:t>iii</w:t>
      </w:r>
      <w:proofErr w:type="spellEnd"/>
      <w:r w:rsidRPr="001E6255">
        <w:rPr>
          <w:rFonts w:ascii="Arial" w:hAnsi="Arial" w:cs="Arial"/>
          <w:sz w:val="24"/>
          <w:szCs w:val="24"/>
        </w:rPr>
        <w:t>. Aplicación</w:t>
      </w:r>
      <w:r w:rsidR="008B50A9" w:rsidRPr="001E6255">
        <w:rPr>
          <w:rFonts w:ascii="Arial" w:hAnsi="Arial" w:cs="Arial"/>
          <w:sz w:val="24"/>
          <w:szCs w:val="24"/>
        </w:rPr>
        <w:t xml:space="preserve"> </w:t>
      </w:r>
      <w:r w:rsidRPr="001E6255">
        <w:rPr>
          <w:rFonts w:ascii="Arial" w:hAnsi="Arial" w:cs="Arial"/>
          <w:sz w:val="24"/>
          <w:szCs w:val="24"/>
        </w:rPr>
        <w:t>satisfactoria de un método numérico para separar las diferentes contribuciones en la corriente térmicamente</w:t>
      </w:r>
      <w:r w:rsidR="008B50A9" w:rsidRPr="001E6255">
        <w:rPr>
          <w:rFonts w:ascii="Arial" w:hAnsi="Arial" w:cs="Arial"/>
          <w:sz w:val="24"/>
          <w:szCs w:val="24"/>
        </w:rPr>
        <w:t xml:space="preserve"> </w:t>
      </w:r>
      <w:r w:rsidRPr="001E6255">
        <w:rPr>
          <w:rFonts w:ascii="Arial" w:hAnsi="Arial" w:cs="Arial"/>
          <w:sz w:val="24"/>
          <w:szCs w:val="24"/>
        </w:rPr>
        <w:t xml:space="preserve">estimulada, resultados corroborados a partir de la histéresis </w:t>
      </w:r>
      <w:proofErr w:type="spellStart"/>
      <w:r w:rsidRPr="001E6255">
        <w:rPr>
          <w:rFonts w:ascii="Arial" w:hAnsi="Arial" w:cs="Arial"/>
          <w:sz w:val="24"/>
          <w:szCs w:val="24"/>
        </w:rPr>
        <w:t>ferroeléctrica</w:t>
      </w:r>
      <w:proofErr w:type="spellEnd"/>
      <w:r w:rsidRPr="001E6255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1E6255">
        <w:rPr>
          <w:rFonts w:ascii="Arial" w:hAnsi="Arial" w:cs="Arial"/>
          <w:sz w:val="24"/>
          <w:szCs w:val="24"/>
        </w:rPr>
        <w:t>iv</w:t>
      </w:r>
      <w:proofErr w:type="spellEnd"/>
      <w:r w:rsidRPr="001E6255">
        <w:rPr>
          <w:rFonts w:ascii="Arial" w:hAnsi="Arial" w:cs="Arial"/>
          <w:sz w:val="24"/>
          <w:szCs w:val="24"/>
        </w:rPr>
        <w:t>. La metodología de la</w:t>
      </w:r>
      <w:r w:rsidR="008B50A9" w:rsidRPr="001E6255">
        <w:rPr>
          <w:rFonts w:ascii="Arial" w:hAnsi="Arial" w:cs="Arial"/>
          <w:sz w:val="24"/>
          <w:szCs w:val="24"/>
        </w:rPr>
        <w:t xml:space="preserve"> </w:t>
      </w:r>
      <w:r w:rsidRPr="001E6255">
        <w:rPr>
          <w:rFonts w:ascii="Arial" w:hAnsi="Arial" w:cs="Arial"/>
          <w:sz w:val="24"/>
          <w:szCs w:val="24"/>
        </w:rPr>
        <w:t>investigación aplicada constituye un modelo en investigaciones experimentales en este campo, combinándose</w:t>
      </w:r>
      <w:r w:rsidR="008B50A9" w:rsidRPr="001E6255">
        <w:rPr>
          <w:rFonts w:ascii="Arial" w:hAnsi="Arial" w:cs="Arial"/>
          <w:sz w:val="24"/>
          <w:szCs w:val="24"/>
        </w:rPr>
        <w:t xml:space="preserve"> </w:t>
      </w:r>
      <w:r w:rsidRPr="001E6255">
        <w:rPr>
          <w:rFonts w:ascii="Arial" w:hAnsi="Arial" w:cs="Arial"/>
          <w:sz w:val="24"/>
          <w:szCs w:val="24"/>
        </w:rPr>
        <w:t>técnicas modernas de análisis estructural con métodos tradicionales de caracterización de materiales</w:t>
      </w:r>
      <w:r w:rsidR="008B50A9" w:rsidRPr="001E62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6255">
        <w:rPr>
          <w:rFonts w:ascii="Arial" w:hAnsi="Arial" w:cs="Arial"/>
          <w:sz w:val="24"/>
          <w:szCs w:val="24"/>
        </w:rPr>
        <w:t>ferroeléctricos</w:t>
      </w:r>
      <w:proofErr w:type="spellEnd"/>
      <w:r w:rsidRPr="001E6255">
        <w:rPr>
          <w:rFonts w:ascii="Arial" w:hAnsi="Arial" w:cs="Arial"/>
          <w:sz w:val="24"/>
          <w:szCs w:val="24"/>
        </w:rPr>
        <w:t>, lográndose correlacionar el comportamiento macroscópico de esto materiales (dieléctrico,</w:t>
      </w:r>
      <w:r w:rsidR="008B50A9" w:rsidRPr="001E6255">
        <w:rPr>
          <w:rFonts w:ascii="Arial" w:hAnsi="Arial" w:cs="Arial"/>
          <w:sz w:val="24"/>
          <w:szCs w:val="24"/>
        </w:rPr>
        <w:t xml:space="preserve"> </w:t>
      </w:r>
      <w:r w:rsidRPr="001E6255">
        <w:rPr>
          <w:rFonts w:ascii="Arial" w:hAnsi="Arial" w:cs="Arial"/>
          <w:sz w:val="24"/>
          <w:szCs w:val="24"/>
        </w:rPr>
        <w:t xml:space="preserve">piezoeléctrico y </w:t>
      </w:r>
      <w:proofErr w:type="spellStart"/>
      <w:r w:rsidRPr="001E6255">
        <w:rPr>
          <w:rFonts w:ascii="Arial" w:hAnsi="Arial" w:cs="Arial"/>
          <w:sz w:val="24"/>
          <w:szCs w:val="24"/>
        </w:rPr>
        <w:t>piroeléctrico</w:t>
      </w:r>
      <w:proofErr w:type="spellEnd"/>
      <w:r w:rsidRPr="001E6255">
        <w:rPr>
          <w:rFonts w:ascii="Arial" w:hAnsi="Arial" w:cs="Arial"/>
          <w:sz w:val="24"/>
          <w:szCs w:val="24"/>
        </w:rPr>
        <w:t>) con las particularidades de su estructura cristalina.</w:t>
      </w:r>
    </w:p>
    <w:p w:rsidR="00A422DC" w:rsidRPr="002C0BF1" w:rsidRDefault="00A422DC" w:rsidP="00A422DC">
      <w:pPr>
        <w:pStyle w:val="Default"/>
        <w:jc w:val="both"/>
        <w:rPr>
          <w:lang w:val="es-ES"/>
        </w:rPr>
      </w:pPr>
    </w:p>
    <w:p w:rsidR="00A422DC" w:rsidRPr="002C0BF1" w:rsidRDefault="00A422DC" w:rsidP="00AC56F5">
      <w:pPr>
        <w:pStyle w:val="Default"/>
        <w:rPr>
          <w:lang w:val="es-ES"/>
        </w:rPr>
      </w:pPr>
      <w:r w:rsidRPr="002C0BF1">
        <w:rPr>
          <w:b/>
          <w:bCs/>
          <w:lang w:val="es-ES"/>
        </w:rPr>
        <w:t xml:space="preserve">Referencias </w:t>
      </w:r>
    </w:p>
    <w:p w:rsidR="00DD506E" w:rsidRPr="00833DFA" w:rsidRDefault="00142B4F" w:rsidP="00AC56F5">
      <w:pPr>
        <w:pStyle w:val="Default"/>
        <w:numPr>
          <w:ilvl w:val="0"/>
          <w:numId w:val="4"/>
        </w:numPr>
        <w:spacing w:after="240"/>
        <w:ind w:left="360"/>
        <w:jc w:val="both"/>
        <w:rPr>
          <w:sz w:val="22"/>
          <w:szCs w:val="22"/>
          <w:lang w:val="es-ES"/>
        </w:rPr>
      </w:pPr>
      <w:proofErr w:type="spellStart"/>
      <w:r w:rsidRPr="00833DFA">
        <w:rPr>
          <w:sz w:val="22"/>
          <w:szCs w:val="22"/>
          <w:lang w:val="es-ES"/>
        </w:rPr>
        <w:t>Peláiz</w:t>
      </w:r>
      <w:proofErr w:type="spellEnd"/>
      <w:r w:rsidRPr="00833DFA">
        <w:rPr>
          <w:sz w:val="22"/>
          <w:szCs w:val="22"/>
          <w:lang w:val="es-ES"/>
        </w:rPr>
        <w:t>-Barranco</w:t>
      </w:r>
      <w:r w:rsidRPr="00142B4F">
        <w:rPr>
          <w:sz w:val="22"/>
          <w:szCs w:val="22"/>
          <w:lang w:val="es-ES"/>
        </w:rPr>
        <w:t xml:space="preserve"> </w:t>
      </w:r>
      <w:r w:rsidRPr="00833DFA">
        <w:rPr>
          <w:sz w:val="22"/>
          <w:szCs w:val="22"/>
          <w:lang w:val="es-ES"/>
        </w:rPr>
        <w:t>A., González-Abreu</w:t>
      </w:r>
      <w:r w:rsidRPr="00142B4F">
        <w:rPr>
          <w:sz w:val="22"/>
          <w:szCs w:val="22"/>
          <w:lang w:val="es-ES"/>
        </w:rPr>
        <w:t xml:space="preserve"> </w:t>
      </w:r>
      <w:r>
        <w:rPr>
          <w:sz w:val="22"/>
          <w:szCs w:val="22"/>
          <w:lang w:val="es-ES"/>
        </w:rPr>
        <w:t>Y,</w:t>
      </w:r>
      <w:r w:rsidRPr="00833DFA">
        <w:rPr>
          <w:sz w:val="22"/>
          <w:szCs w:val="22"/>
          <w:lang w:val="es-ES"/>
        </w:rPr>
        <w:t xml:space="preserve">. </w:t>
      </w:r>
      <w:r w:rsidR="00DD506E" w:rsidRPr="00833DFA">
        <w:rPr>
          <w:sz w:val="22"/>
          <w:szCs w:val="22"/>
          <w:lang w:val="es-ES"/>
        </w:rPr>
        <w:t>“</w:t>
      </w:r>
      <w:proofErr w:type="spellStart"/>
      <w:r w:rsidR="00DD506E" w:rsidRPr="00833DFA">
        <w:rPr>
          <w:sz w:val="22"/>
          <w:szCs w:val="22"/>
          <w:lang w:val="es-ES"/>
        </w:rPr>
        <w:t>Dielectric</w:t>
      </w:r>
      <w:proofErr w:type="spellEnd"/>
      <w:r w:rsidR="00DD506E" w:rsidRPr="00833DFA">
        <w:rPr>
          <w:sz w:val="22"/>
          <w:szCs w:val="22"/>
          <w:lang w:val="es-ES"/>
        </w:rPr>
        <w:t xml:space="preserve"> </w:t>
      </w:r>
      <w:proofErr w:type="spellStart"/>
      <w:r w:rsidR="00DD506E" w:rsidRPr="00833DFA">
        <w:rPr>
          <w:sz w:val="22"/>
          <w:szCs w:val="22"/>
          <w:lang w:val="es-ES"/>
        </w:rPr>
        <w:t>relaxation</w:t>
      </w:r>
      <w:proofErr w:type="spellEnd"/>
      <w:r w:rsidR="00DD506E" w:rsidRPr="00833DFA">
        <w:rPr>
          <w:sz w:val="22"/>
          <w:szCs w:val="22"/>
          <w:lang w:val="es-ES"/>
        </w:rPr>
        <w:t xml:space="preserve"> </w:t>
      </w:r>
      <w:proofErr w:type="spellStart"/>
      <w:r w:rsidR="00DD506E" w:rsidRPr="00833DFA">
        <w:rPr>
          <w:sz w:val="22"/>
          <w:szCs w:val="22"/>
          <w:lang w:val="es-ES"/>
        </w:rPr>
        <w:t>mechanisms</w:t>
      </w:r>
      <w:proofErr w:type="spellEnd"/>
      <w:r w:rsidR="00DD506E" w:rsidRPr="00833DFA">
        <w:rPr>
          <w:sz w:val="22"/>
          <w:szCs w:val="22"/>
          <w:lang w:val="es-ES"/>
        </w:rPr>
        <w:t xml:space="preserve"> in </w:t>
      </w:r>
      <w:proofErr w:type="spellStart"/>
      <w:r w:rsidR="00DD506E" w:rsidRPr="00833DFA">
        <w:rPr>
          <w:sz w:val="22"/>
          <w:szCs w:val="22"/>
          <w:lang w:val="es-ES"/>
        </w:rPr>
        <w:t>relaxor</w:t>
      </w:r>
      <w:proofErr w:type="spellEnd"/>
      <w:r w:rsidR="00DD506E" w:rsidRPr="00833DFA">
        <w:rPr>
          <w:sz w:val="22"/>
          <w:szCs w:val="22"/>
          <w:lang w:val="es-ES"/>
        </w:rPr>
        <w:t xml:space="preserve"> </w:t>
      </w:r>
      <w:proofErr w:type="spellStart"/>
      <w:r w:rsidR="00DD506E" w:rsidRPr="00833DFA">
        <w:rPr>
          <w:sz w:val="22"/>
          <w:szCs w:val="22"/>
          <w:lang w:val="es-ES"/>
        </w:rPr>
        <w:t>bi</w:t>
      </w:r>
      <w:proofErr w:type="spellEnd"/>
      <w:r w:rsidR="00DD506E" w:rsidRPr="00833DFA">
        <w:rPr>
          <w:sz w:val="22"/>
          <w:szCs w:val="22"/>
          <w:lang w:val="es-ES"/>
        </w:rPr>
        <w:t>-</w:t>
      </w:r>
      <w:r>
        <w:rPr>
          <w:sz w:val="22"/>
          <w:szCs w:val="22"/>
          <w:lang w:val="es-ES"/>
        </w:rPr>
        <w:tab/>
      </w:r>
      <w:proofErr w:type="spellStart"/>
      <w:r w:rsidR="00DD506E" w:rsidRPr="00833DFA">
        <w:rPr>
          <w:sz w:val="22"/>
          <w:szCs w:val="22"/>
          <w:lang w:val="es-ES"/>
        </w:rPr>
        <w:t>layered</w:t>
      </w:r>
      <w:proofErr w:type="spellEnd"/>
      <w:r w:rsidR="00DD506E" w:rsidRPr="00833DFA">
        <w:rPr>
          <w:sz w:val="22"/>
          <w:szCs w:val="22"/>
          <w:lang w:val="es-ES"/>
        </w:rPr>
        <w:t xml:space="preserve"> </w:t>
      </w:r>
      <w:proofErr w:type="spellStart"/>
      <w:r w:rsidR="00DD506E" w:rsidRPr="00833DFA">
        <w:rPr>
          <w:sz w:val="22"/>
          <w:szCs w:val="22"/>
          <w:lang w:val="es-ES"/>
        </w:rPr>
        <w:t>perovskites</w:t>
      </w:r>
      <w:proofErr w:type="spellEnd"/>
      <w:r w:rsidR="00DD506E" w:rsidRPr="00833DFA">
        <w:rPr>
          <w:sz w:val="22"/>
          <w:szCs w:val="22"/>
          <w:lang w:val="es-ES"/>
        </w:rPr>
        <w:t xml:space="preserve">”, </w:t>
      </w:r>
      <w:proofErr w:type="spellStart"/>
      <w:r w:rsidR="00DD506E" w:rsidRPr="00833DFA">
        <w:rPr>
          <w:sz w:val="22"/>
          <w:szCs w:val="22"/>
          <w:lang w:val="es-ES"/>
        </w:rPr>
        <w:t>Ferroelectrics</w:t>
      </w:r>
      <w:proofErr w:type="spellEnd"/>
      <w:r w:rsidR="00DD506E" w:rsidRPr="00833DFA">
        <w:rPr>
          <w:sz w:val="22"/>
          <w:szCs w:val="22"/>
          <w:lang w:val="es-ES"/>
        </w:rPr>
        <w:t xml:space="preserve"> 426 (2012) 122–131.</w:t>
      </w:r>
    </w:p>
    <w:p w:rsidR="00DD506E" w:rsidRPr="00833DFA" w:rsidRDefault="00142B4F" w:rsidP="00AC56F5">
      <w:pPr>
        <w:pStyle w:val="Default"/>
        <w:numPr>
          <w:ilvl w:val="0"/>
          <w:numId w:val="4"/>
        </w:numPr>
        <w:spacing w:before="100" w:beforeAutospacing="1" w:after="240"/>
        <w:ind w:left="360"/>
        <w:jc w:val="both"/>
        <w:rPr>
          <w:sz w:val="22"/>
          <w:szCs w:val="22"/>
          <w:lang w:val="es-ES"/>
        </w:rPr>
      </w:pPr>
      <w:r w:rsidRPr="00833DFA">
        <w:rPr>
          <w:sz w:val="22"/>
          <w:szCs w:val="22"/>
          <w:lang w:val="es-ES"/>
        </w:rPr>
        <w:t>González-Abreu</w:t>
      </w:r>
      <w:r w:rsidRPr="00142B4F">
        <w:rPr>
          <w:sz w:val="22"/>
          <w:szCs w:val="22"/>
          <w:lang w:val="es-ES"/>
        </w:rPr>
        <w:t xml:space="preserve"> </w:t>
      </w:r>
      <w:r w:rsidRPr="00833DFA">
        <w:rPr>
          <w:sz w:val="22"/>
          <w:szCs w:val="22"/>
          <w:lang w:val="es-ES"/>
        </w:rPr>
        <w:t xml:space="preserve">Y., </w:t>
      </w:r>
      <w:proofErr w:type="spellStart"/>
      <w:r w:rsidRPr="00833DFA">
        <w:rPr>
          <w:sz w:val="22"/>
          <w:szCs w:val="22"/>
          <w:lang w:val="es-ES"/>
        </w:rPr>
        <w:t>Peláiz</w:t>
      </w:r>
      <w:proofErr w:type="spellEnd"/>
      <w:r w:rsidRPr="00833DFA">
        <w:rPr>
          <w:sz w:val="22"/>
          <w:szCs w:val="22"/>
          <w:lang w:val="es-ES"/>
        </w:rPr>
        <w:t>-Barranco</w:t>
      </w:r>
      <w:r w:rsidRPr="00142B4F">
        <w:rPr>
          <w:sz w:val="22"/>
          <w:szCs w:val="22"/>
          <w:lang w:val="es-ES"/>
        </w:rPr>
        <w:t xml:space="preserve"> </w:t>
      </w:r>
      <w:r w:rsidRPr="00833DFA">
        <w:rPr>
          <w:sz w:val="22"/>
          <w:szCs w:val="22"/>
          <w:lang w:val="es-ES"/>
        </w:rPr>
        <w:t xml:space="preserve">A., </w:t>
      </w:r>
      <w:proofErr w:type="spellStart"/>
      <w:r w:rsidRPr="00833DFA">
        <w:rPr>
          <w:sz w:val="22"/>
          <w:szCs w:val="22"/>
          <w:lang w:val="es-ES"/>
        </w:rPr>
        <w:t>Garcia-Wong</w:t>
      </w:r>
      <w:proofErr w:type="spellEnd"/>
      <w:r w:rsidRPr="00142B4F">
        <w:rPr>
          <w:sz w:val="22"/>
          <w:szCs w:val="22"/>
          <w:lang w:val="es-ES"/>
        </w:rPr>
        <w:t xml:space="preserve"> </w:t>
      </w:r>
      <w:r w:rsidRPr="00833DFA">
        <w:rPr>
          <w:sz w:val="22"/>
          <w:szCs w:val="22"/>
          <w:lang w:val="es-ES"/>
        </w:rPr>
        <w:t>A. C., Guerra</w:t>
      </w:r>
      <w:r w:rsidRPr="00142B4F">
        <w:rPr>
          <w:sz w:val="22"/>
          <w:szCs w:val="22"/>
          <w:lang w:val="es-ES"/>
        </w:rPr>
        <w:t xml:space="preserve"> </w:t>
      </w:r>
      <w:r w:rsidRPr="00833DFA">
        <w:rPr>
          <w:sz w:val="22"/>
          <w:szCs w:val="22"/>
          <w:lang w:val="es-ES"/>
        </w:rPr>
        <w:t xml:space="preserve">J. D. S. </w:t>
      </w:r>
      <w:r w:rsidR="00DD506E" w:rsidRPr="00833DFA">
        <w:rPr>
          <w:sz w:val="22"/>
          <w:szCs w:val="22"/>
          <w:lang w:val="es-ES"/>
        </w:rPr>
        <w:t>“</w:t>
      </w:r>
      <w:proofErr w:type="spellStart"/>
      <w:r w:rsidR="00DD506E" w:rsidRPr="00833DFA">
        <w:rPr>
          <w:sz w:val="22"/>
          <w:szCs w:val="22"/>
          <w:lang w:val="es-ES"/>
        </w:rPr>
        <w:t>The</w:t>
      </w:r>
      <w:proofErr w:type="spellEnd"/>
      <w:r w:rsidR="00DD506E" w:rsidRPr="00833DFA">
        <w:rPr>
          <w:sz w:val="22"/>
          <w:szCs w:val="22"/>
          <w:lang w:val="es-ES"/>
        </w:rPr>
        <w:t xml:space="preserve"> </w:t>
      </w:r>
      <w:r>
        <w:rPr>
          <w:sz w:val="22"/>
          <w:szCs w:val="22"/>
          <w:lang w:val="es-ES"/>
        </w:rPr>
        <w:tab/>
      </w:r>
      <w:proofErr w:type="spellStart"/>
      <w:r w:rsidR="00DD506E" w:rsidRPr="00833DFA">
        <w:rPr>
          <w:sz w:val="22"/>
          <w:szCs w:val="22"/>
          <w:lang w:val="es-ES"/>
        </w:rPr>
        <w:t>pyroelectric</w:t>
      </w:r>
      <w:proofErr w:type="spellEnd"/>
      <w:r w:rsidR="00DD506E" w:rsidRPr="00833DFA">
        <w:rPr>
          <w:sz w:val="22"/>
          <w:szCs w:val="22"/>
          <w:lang w:val="es-ES"/>
        </w:rPr>
        <w:t xml:space="preserve"> </w:t>
      </w:r>
      <w:proofErr w:type="spellStart"/>
      <w:r w:rsidR="00DD506E" w:rsidRPr="00833DFA">
        <w:rPr>
          <w:sz w:val="22"/>
          <w:szCs w:val="22"/>
          <w:lang w:val="es-ES"/>
        </w:rPr>
        <w:t>behavior</w:t>
      </w:r>
      <w:proofErr w:type="spellEnd"/>
      <w:r w:rsidR="00DD506E" w:rsidRPr="00833DFA">
        <w:rPr>
          <w:sz w:val="22"/>
          <w:szCs w:val="22"/>
          <w:lang w:val="es-ES"/>
        </w:rPr>
        <w:t xml:space="preserve"> of lead free </w:t>
      </w:r>
      <w:proofErr w:type="spellStart"/>
      <w:r w:rsidR="00DD506E" w:rsidRPr="00833DFA">
        <w:rPr>
          <w:sz w:val="22"/>
          <w:szCs w:val="22"/>
          <w:lang w:val="es-ES"/>
        </w:rPr>
        <w:t>ferroelectric</w:t>
      </w:r>
      <w:proofErr w:type="spellEnd"/>
      <w:r w:rsidR="00DD506E" w:rsidRPr="00833DFA">
        <w:rPr>
          <w:sz w:val="22"/>
          <w:szCs w:val="22"/>
          <w:lang w:val="es-ES"/>
        </w:rPr>
        <w:t xml:space="preserve"> </w:t>
      </w:r>
      <w:proofErr w:type="spellStart"/>
      <w:r w:rsidR="00DD506E" w:rsidRPr="00833DFA">
        <w:rPr>
          <w:sz w:val="22"/>
          <w:szCs w:val="22"/>
          <w:lang w:val="es-ES"/>
        </w:rPr>
        <w:t>ceramics</w:t>
      </w:r>
      <w:proofErr w:type="spellEnd"/>
      <w:r w:rsidR="00DD506E" w:rsidRPr="00833DFA">
        <w:rPr>
          <w:sz w:val="22"/>
          <w:szCs w:val="22"/>
          <w:lang w:val="es-ES"/>
        </w:rPr>
        <w:t xml:space="preserve"> in </w:t>
      </w:r>
      <w:proofErr w:type="spellStart"/>
      <w:r w:rsidR="00DD506E" w:rsidRPr="00833DFA">
        <w:rPr>
          <w:sz w:val="22"/>
          <w:szCs w:val="22"/>
          <w:lang w:val="es-ES"/>
        </w:rPr>
        <w:t>thermally</w:t>
      </w:r>
      <w:proofErr w:type="spellEnd"/>
      <w:r w:rsidR="00DD506E" w:rsidRPr="00833DFA">
        <w:rPr>
          <w:sz w:val="22"/>
          <w:szCs w:val="22"/>
          <w:lang w:val="es-ES"/>
        </w:rPr>
        <w:t xml:space="preserve"> </w:t>
      </w:r>
      <w:proofErr w:type="spellStart"/>
      <w:r w:rsidR="00DD506E" w:rsidRPr="00833DFA">
        <w:rPr>
          <w:sz w:val="22"/>
          <w:szCs w:val="22"/>
          <w:lang w:val="es-ES"/>
        </w:rPr>
        <w:t>stimulated</w:t>
      </w:r>
      <w:proofErr w:type="spellEnd"/>
      <w:r w:rsidR="00DD506E" w:rsidRPr="00833DFA">
        <w:rPr>
          <w:sz w:val="22"/>
          <w:szCs w:val="22"/>
          <w:lang w:val="es-ES"/>
        </w:rPr>
        <w:t xml:space="preserve"> </w:t>
      </w:r>
      <w:r w:rsidR="00833DFA">
        <w:rPr>
          <w:sz w:val="22"/>
          <w:szCs w:val="22"/>
          <w:lang w:val="es-ES"/>
        </w:rPr>
        <w:tab/>
      </w:r>
      <w:proofErr w:type="spellStart"/>
      <w:r w:rsidR="00DD506E" w:rsidRPr="00833DFA">
        <w:rPr>
          <w:sz w:val="22"/>
          <w:szCs w:val="22"/>
          <w:lang w:val="es-ES"/>
        </w:rPr>
        <w:t>depolarization</w:t>
      </w:r>
      <w:proofErr w:type="spellEnd"/>
      <w:r w:rsidR="00DD506E" w:rsidRPr="00833DFA">
        <w:rPr>
          <w:sz w:val="22"/>
          <w:szCs w:val="22"/>
          <w:lang w:val="es-ES"/>
        </w:rPr>
        <w:t xml:space="preserve"> </w:t>
      </w:r>
      <w:proofErr w:type="spellStart"/>
      <w:r w:rsidR="00DD506E" w:rsidRPr="00833DFA">
        <w:rPr>
          <w:sz w:val="22"/>
          <w:szCs w:val="22"/>
          <w:lang w:val="es-ES"/>
        </w:rPr>
        <w:t>current</w:t>
      </w:r>
      <w:proofErr w:type="spellEnd"/>
      <w:r w:rsidR="00833DFA" w:rsidRPr="00833DFA">
        <w:rPr>
          <w:sz w:val="22"/>
          <w:szCs w:val="22"/>
          <w:lang w:val="es-ES"/>
        </w:rPr>
        <w:t xml:space="preserve"> </w:t>
      </w:r>
      <w:proofErr w:type="spellStart"/>
      <w:r w:rsidR="00DD506E" w:rsidRPr="00833DFA">
        <w:rPr>
          <w:sz w:val="22"/>
          <w:szCs w:val="22"/>
          <w:lang w:val="es-ES"/>
        </w:rPr>
        <w:t>measurements</w:t>
      </w:r>
      <w:proofErr w:type="spellEnd"/>
      <w:r w:rsidR="00DD506E" w:rsidRPr="00833DFA">
        <w:rPr>
          <w:sz w:val="22"/>
          <w:szCs w:val="22"/>
          <w:lang w:val="es-ES"/>
        </w:rPr>
        <w:t xml:space="preserve">”, </w:t>
      </w:r>
      <w:proofErr w:type="spellStart"/>
      <w:r w:rsidR="00DD506E" w:rsidRPr="00833DFA">
        <w:rPr>
          <w:sz w:val="22"/>
          <w:szCs w:val="22"/>
          <w:lang w:val="es-ES"/>
        </w:rPr>
        <w:t>Journal</w:t>
      </w:r>
      <w:proofErr w:type="spellEnd"/>
      <w:r w:rsidR="00DD506E" w:rsidRPr="00833DFA">
        <w:rPr>
          <w:sz w:val="22"/>
          <w:szCs w:val="22"/>
          <w:lang w:val="es-ES"/>
        </w:rPr>
        <w:t xml:space="preserve"> of</w:t>
      </w:r>
      <w:r w:rsidR="00833DFA" w:rsidRPr="00833DFA">
        <w:rPr>
          <w:sz w:val="22"/>
          <w:szCs w:val="22"/>
          <w:lang w:val="es-ES"/>
        </w:rPr>
        <w:t xml:space="preserve"> </w:t>
      </w:r>
      <w:proofErr w:type="spellStart"/>
      <w:r w:rsidR="00DD506E" w:rsidRPr="00833DFA">
        <w:rPr>
          <w:sz w:val="22"/>
          <w:szCs w:val="22"/>
          <w:lang w:val="es-ES"/>
        </w:rPr>
        <w:t>Applied</w:t>
      </w:r>
      <w:proofErr w:type="spellEnd"/>
      <w:r w:rsidR="00DD506E" w:rsidRPr="00833DFA">
        <w:rPr>
          <w:sz w:val="22"/>
          <w:szCs w:val="22"/>
          <w:lang w:val="es-ES"/>
        </w:rPr>
        <w:t xml:space="preserve"> </w:t>
      </w:r>
      <w:proofErr w:type="spellStart"/>
      <w:r w:rsidR="00DD506E" w:rsidRPr="00833DFA">
        <w:rPr>
          <w:sz w:val="22"/>
          <w:szCs w:val="22"/>
          <w:lang w:val="es-ES"/>
        </w:rPr>
        <w:t>Physics</w:t>
      </w:r>
      <w:proofErr w:type="spellEnd"/>
      <w:r w:rsidR="00DD506E" w:rsidRPr="00833DFA">
        <w:rPr>
          <w:sz w:val="22"/>
          <w:szCs w:val="22"/>
          <w:lang w:val="es-ES"/>
        </w:rPr>
        <w:t xml:space="preserve"> 111 (2012) 124102.</w:t>
      </w:r>
    </w:p>
    <w:p w:rsidR="00DD506E" w:rsidRPr="00833DFA" w:rsidRDefault="00082144" w:rsidP="00AC56F5">
      <w:pPr>
        <w:pStyle w:val="Default"/>
        <w:numPr>
          <w:ilvl w:val="0"/>
          <w:numId w:val="4"/>
        </w:numPr>
        <w:spacing w:before="100" w:beforeAutospacing="1" w:after="240"/>
        <w:ind w:left="360"/>
        <w:jc w:val="both"/>
        <w:rPr>
          <w:sz w:val="22"/>
          <w:szCs w:val="22"/>
          <w:lang w:val="es-ES"/>
        </w:rPr>
      </w:pPr>
      <w:r w:rsidRPr="00833DFA">
        <w:rPr>
          <w:sz w:val="22"/>
          <w:szCs w:val="22"/>
          <w:lang w:val="es-ES"/>
        </w:rPr>
        <w:t>González-Abreu</w:t>
      </w:r>
      <w:r w:rsidRPr="00082144">
        <w:rPr>
          <w:sz w:val="22"/>
          <w:szCs w:val="22"/>
          <w:lang w:val="es-ES"/>
        </w:rPr>
        <w:t xml:space="preserve"> </w:t>
      </w:r>
      <w:r w:rsidRPr="00833DFA">
        <w:rPr>
          <w:sz w:val="22"/>
          <w:szCs w:val="22"/>
          <w:lang w:val="es-ES"/>
        </w:rPr>
        <w:t xml:space="preserve">Y., </w:t>
      </w:r>
      <w:proofErr w:type="spellStart"/>
      <w:r w:rsidRPr="00833DFA">
        <w:rPr>
          <w:sz w:val="22"/>
          <w:szCs w:val="22"/>
          <w:lang w:val="es-ES"/>
        </w:rPr>
        <w:t>Peláiz</w:t>
      </w:r>
      <w:proofErr w:type="spellEnd"/>
      <w:r w:rsidRPr="00833DFA">
        <w:rPr>
          <w:sz w:val="22"/>
          <w:szCs w:val="22"/>
          <w:lang w:val="es-ES"/>
        </w:rPr>
        <w:t>-Barranco</w:t>
      </w:r>
      <w:r w:rsidRPr="00082144">
        <w:rPr>
          <w:sz w:val="22"/>
          <w:szCs w:val="22"/>
          <w:lang w:val="es-ES"/>
        </w:rPr>
        <w:t xml:space="preserve"> </w:t>
      </w:r>
      <w:r w:rsidRPr="00833DFA">
        <w:rPr>
          <w:sz w:val="22"/>
          <w:szCs w:val="22"/>
          <w:lang w:val="es-ES"/>
        </w:rPr>
        <w:t>A., Guerra</w:t>
      </w:r>
      <w:r w:rsidRPr="00082144">
        <w:rPr>
          <w:sz w:val="22"/>
          <w:szCs w:val="22"/>
          <w:lang w:val="es-ES"/>
        </w:rPr>
        <w:t xml:space="preserve"> </w:t>
      </w:r>
      <w:r w:rsidRPr="00833DFA">
        <w:rPr>
          <w:sz w:val="22"/>
          <w:szCs w:val="22"/>
          <w:lang w:val="es-ES"/>
        </w:rPr>
        <w:t>J. D. S., Saint-</w:t>
      </w:r>
      <w:proofErr w:type="spellStart"/>
      <w:r w:rsidRPr="00833DFA">
        <w:rPr>
          <w:sz w:val="22"/>
          <w:szCs w:val="22"/>
          <w:lang w:val="es-ES"/>
        </w:rPr>
        <w:t>Grégoire</w:t>
      </w:r>
      <w:proofErr w:type="spellEnd"/>
      <w:r w:rsidRPr="00082144">
        <w:rPr>
          <w:sz w:val="22"/>
          <w:szCs w:val="22"/>
          <w:lang w:val="es-ES"/>
        </w:rPr>
        <w:t xml:space="preserve"> </w:t>
      </w:r>
      <w:r w:rsidRPr="00833DFA">
        <w:rPr>
          <w:sz w:val="22"/>
          <w:szCs w:val="22"/>
          <w:lang w:val="es-ES"/>
        </w:rPr>
        <w:t xml:space="preserve">P.. </w:t>
      </w:r>
      <w:r w:rsidR="00DD506E" w:rsidRPr="00833DFA">
        <w:rPr>
          <w:sz w:val="22"/>
          <w:szCs w:val="22"/>
          <w:lang w:val="es-ES"/>
        </w:rPr>
        <w:t>“</w:t>
      </w:r>
      <w:proofErr w:type="spellStart"/>
      <w:r w:rsidR="00DD506E" w:rsidRPr="00833DFA">
        <w:rPr>
          <w:sz w:val="22"/>
          <w:szCs w:val="22"/>
          <w:lang w:val="es-ES"/>
        </w:rPr>
        <w:t>Piezoelectric</w:t>
      </w:r>
      <w:proofErr w:type="spellEnd"/>
      <w:r w:rsidR="00DD506E" w:rsidRPr="00833DFA">
        <w:rPr>
          <w:sz w:val="22"/>
          <w:szCs w:val="22"/>
          <w:lang w:val="es-ES"/>
        </w:rPr>
        <w:t xml:space="preserve"> </w:t>
      </w:r>
      <w:r>
        <w:rPr>
          <w:sz w:val="22"/>
          <w:szCs w:val="22"/>
          <w:lang w:val="es-ES"/>
        </w:rPr>
        <w:tab/>
      </w:r>
      <w:proofErr w:type="spellStart"/>
      <w:r w:rsidR="00DD506E" w:rsidRPr="00833DFA">
        <w:rPr>
          <w:sz w:val="22"/>
          <w:szCs w:val="22"/>
          <w:lang w:val="es-ES"/>
        </w:rPr>
        <w:t>behavior</w:t>
      </w:r>
      <w:proofErr w:type="spellEnd"/>
      <w:r w:rsidR="00DD506E" w:rsidRPr="00833DFA">
        <w:rPr>
          <w:sz w:val="22"/>
          <w:szCs w:val="22"/>
          <w:lang w:val="es-ES"/>
        </w:rPr>
        <w:t xml:space="preserve"> in Sr1-xBaxBi2Nb2O9 </w:t>
      </w:r>
      <w:proofErr w:type="spellStart"/>
      <w:r w:rsidR="00DD506E" w:rsidRPr="00833DFA">
        <w:rPr>
          <w:sz w:val="22"/>
          <w:szCs w:val="22"/>
          <w:lang w:val="es-ES"/>
        </w:rPr>
        <w:t>Aurivillius-type</w:t>
      </w:r>
      <w:proofErr w:type="spellEnd"/>
      <w:r w:rsidR="00DD506E" w:rsidRPr="00833DFA">
        <w:rPr>
          <w:sz w:val="22"/>
          <w:szCs w:val="22"/>
          <w:lang w:val="es-ES"/>
        </w:rPr>
        <w:t xml:space="preserve"> </w:t>
      </w:r>
      <w:proofErr w:type="spellStart"/>
      <w:r w:rsidR="00DD506E" w:rsidRPr="00833DFA">
        <w:rPr>
          <w:sz w:val="22"/>
          <w:szCs w:val="22"/>
          <w:lang w:val="es-ES"/>
        </w:rPr>
        <w:t>structure</w:t>
      </w:r>
      <w:proofErr w:type="spellEnd"/>
      <w:r w:rsidR="00DD506E" w:rsidRPr="00833DFA">
        <w:rPr>
          <w:sz w:val="22"/>
          <w:szCs w:val="22"/>
          <w:lang w:val="es-ES"/>
        </w:rPr>
        <w:t xml:space="preserve"> </w:t>
      </w:r>
      <w:proofErr w:type="spellStart"/>
      <w:r w:rsidR="00DD506E" w:rsidRPr="00833DFA">
        <w:rPr>
          <w:sz w:val="22"/>
          <w:szCs w:val="22"/>
          <w:lang w:val="es-ES"/>
        </w:rPr>
        <w:t>ferroelectric</w:t>
      </w:r>
      <w:proofErr w:type="spellEnd"/>
      <w:r w:rsidR="00DD506E" w:rsidRPr="00833DFA">
        <w:rPr>
          <w:sz w:val="22"/>
          <w:szCs w:val="22"/>
          <w:lang w:val="es-ES"/>
        </w:rPr>
        <w:t xml:space="preserve"> </w:t>
      </w:r>
      <w:r w:rsidR="00833DFA">
        <w:rPr>
          <w:sz w:val="22"/>
          <w:szCs w:val="22"/>
          <w:lang w:val="es-ES"/>
        </w:rPr>
        <w:tab/>
      </w:r>
      <w:proofErr w:type="spellStart"/>
      <w:r w:rsidR="00DD506E" w:rsidRPr="00833DFA">
        <w:rPr>
          <w:sz w:val="22"/>
          <w:szCs w:val="22"/>
          <w:lang w:val="es-ES"/>
        </w:rPr>
        <w:t>ceramics</w:t>
      </w:r>
      <w:proofErr w:type="spellEnd"/>
      <w:r w:rsidR="00DD506E" w:rsidRPr="00833DFA">
        <w:rPr>
          <w:sz w:val="22"/>
          <w:szCs w:val="22"/>
          <w:lang w:val="es-ES"/>
        </w:rPr>
        <w:t xml:space="preserve">”, </w:t>
      </w:r>
      <w:r>
        <w:rPr>
          <w:sz w:val="22"/>
          <w:szCs w:val="22"/>
          <w:lang w:val="es-ES"/>
        </w:rPr>
        <w:tab/>
      </w:r>
      <w:proofErr w:type="spellStart"/>
      <w:r w:rsidR="00DD506E" w:rsidRPr="00833DFA">
        <w:rPr>
          <w:sz w:val="22"/>
          <w:szCs w:val="22"/>
          <w:lang w:val="es-ES"/>
        </w:rPr>
        <w:t>Physica</w:t>
      </w:r>
      <w:proofErr w:type="spellEnd"/>
      <w:r w:rsidR="00DD506E" w:rsidRPr="00833DFA">
        <w:rPr>
          <w:sz w:val="22"/>
          <w:szCs w:val="22"/>
          <w:lang w:val="es-ES"/>
        </w:rPr>
        <w:t xml:space="preserve"> Status </w:t>
      </w:r>
      <w:proofErr w:type="spellStart"/>
      <w:r w:rsidR="00DD506E" w:rsidRPr="00833DFA">
        <w:rPr>
          <w:sz w:val="22"/>
          <w:szCs w:val="22"/>
          <w:lang w:val="es-ES"/>
        </w:rPr>
        <w:t>Solidi</w:t>
      </w:r>
      <w:proofErr w:type="spellEnd"/>
      <w:r w:rsidR="00DD506E" w:rsidRPr="00833DFA">
        <w:rPr>
          <w:sz w:val="22"/>
          <w:szCs w:val="22"/>
          <w:lang w:val="es-ES"/>
        </w:rPr>
        <w:t xml:space="preserve"> (b) 250, No. 8 (2013) 1551–1555.</w:t>
      </w:r>
    </w:p>
    <w:p w:rsidR="00833DFA" w:rsidRPr="00833DFA" w:rsidRDefault="00AC56F5" w:rsidP="00AC56F5">
      <w:pPr>
        <w:pStyle w:val="Default"/>
        <w:numPr>
          <w:ilvl w:val="0"/>
          <w:numId w:val="4"/>
        </w:numPr>
        <w:spacing w:before="100" w:beforeAutospacing="1" w:after="240"/>
        <w:ind w:left="360"/>
        <w:jc w:val="both"/>
        <w:rPr>
          <w:sz w:val="22"/>
          <w:szCs w:val="22"/>
          <w:lang w:val="es-ES"/>
        </w:rPr>
      </w:pPr>
      <w:proofErr w:type="spellStart"/>
      <w:r w:rsidRPr="00833DFA">
        <w:rPr>
          <w:sz w:val="22"/>
          <w:szCs w:val="22"/>
          <w:lang w:val="es-ES"/>
        </w:rPr>
        <w:t>Peláiz</w:t>
      </w:r>
      <w:proofErr w:type="spellEnd"/>
      <w:r w:rsidRPr="00833DFA">
        <w:rPr>
          <w:sz w:val="22"/>
          <w:szCs w:val="22"/>
          <w:lang w:val="es-ES"/>
        </w:rPr>
        <w:t>-Barranco</w:t>
      </w:r>
      <w:r w:rsidRPr="00AC56F5">
        <w:rPr>
          <w:sz w:val="22"/>
          <w:szCs w:val="22"/>
          <w:lang w:val="es-ES"/>
        </w:rPr>
        <w:t xml:space="preserve"> </w:t>
      </w:r>
      <w:r w:rsidRPr="00833DFA">
        <w:rPr>
          <w:sz w:val="22"/>
          <w:szCs w:val="22"/>
          <w:lang w:val="es-ES"/>
        </w:rPr>
        <w:t>A., González-Abreu</w:t>
      </w:r>
      <w:r w:rsidRPr="00AC56F5">
        <w:rPr>
          <w:sz w:val="22"/>
          <w:szCs w:val="22"/>
          <w:lang w:val="es-ES"/>
        </w:rPr>
        <w:t xml:space="preserve"> </w:t>
      </w:r>
      <w:r w:rsidRPr="00833DFA">
        <w:rPr>
          <w:sz w:val="22"/>
          <w:szCs w:val="22"/>
          <w:lang w:val="es-ES"/>
        </w:rPr>
        <w:t xml:space="preserve">Y. </w:t>
      </w:r>
      <w:r w:rsidR="00DD506E" w:rsidRPr="00833DFA">
        <w:rPr>
          <w:sz w:val="22"/>
          <w:szCs w:val="22"/>
          <w:lang w:val="es-ES"/>
        </w:rPr>
        <w:t>REVIEW: “</w:t>
      </w:r>
      <w:proofErr w:type="spellStart"/>
      <w:r w:rsidR="00DD506E" w:rsidRPr="00833DFA">
        <w:rPr>
          <w:sz w:val="22"/>
          <w:szCs w:val="22"/>
          <w:lang w:val="es-ES"/>
        </w:rPr>
        <w:t>Ferroelectric</w:t>
      </w:r>
      <w:proofErr w:type="spellEnd"/>
      <w:r w:rsidR="00DD506E" w:rsidRPr="00833DFA">
        <w:rPr>
          <w:sz w:val="22"/>
          <w:szCs w:val="22"/>
          <w:lang w:val="es-ES"/>
        </w:rPr>
        <w:t xml:space="preserve"> </w:t>
      </w:r>
      <w:proofErr w:type="spellStart"/>
      <w:r w:rsidR="00DD506E" w:rsidRPr="00833DFA">
        <w:rPr>
          <w:sz w:val="22"/>
          <w:szCs w:val="22"/>
          <w:lang w:val="es-ES"/>
        </w:rPr>
        <w:t>ceramic</w:t>
      </w:r>
      <w:proofErr w:type="spellEnd"/>
      <w:r w:rsidR="00DD506E" w:rsidRPr="00833DFA">
        <w:rPr>
          <w:sz w:val="22"/>
          <w:szCs w:val="22"/>
          <w:lang w:val="es-ES"/>
        </w:rPr>
        <w:t xml:space="preserve"> </w:t>
      </w:r>
      <w:proofErr w:type="spellStart"/>
      <w:r w:rsidR="00DD506E" w:rsidRPr="00833DFA">
        <w:rPr>
          <w:sz w:val="22"/>
          <w:szCs w:val="22"/>
          <w:lang w:val="es-ES"/>
        </w:rPr>
        <w:t>materials</w:t>
      </w:r>
      <w:proofErr w:type="spellEnd"/>
      <w:r w:rsidR="00DD506E" w:rsidRPr="00833DFA">
        <w:rPr>
          <w:sz w:val="22"/>
          <w:szCs w:val="22"/>
          <w:lang w:val="es-ES"/>
        </w:rPr>
        <w:t xml:space="preserve"> of </w:t>
      </w:r>
      <w:proofErr w:type="spellStart"/>
      <w:r w:rsidR="00DD506E" w:rsidRPr="00833DFA">
        <w:rPr>
          <w:sz w:val="22"/>
          <w:szCs w:val="22"/>
          <w:lang w:val="es-ES"/>
        </w:rPr>
        <w:t>the</w:t>
      </w:r>
      <w:proofErr w:type="spellEnd"/>
      <w:r w:rsidR="00DD506E" w:rsidRPr="00833DFA">
        <w:rPr>
          <w:sz w:val="22"/>
          <w:szCs w:val="22"/>
          <w:lang w:val="es-ES"/>
        </w:rPr>
        <w:t xml:space="preserve"> </w:t>
      </w:r>
      <w:r>
        <w:rPr>
          <w:sz w:val="22"/>
          <w:szCs w:val="22"/>
          <w:lang w:val="es-ES"/>
        </w:rPr>
        <w:tab/>
      </w:r>
      <w:proofErr w:type="spellStart"/>
      <w:r w:rsidR="00DD506E" w:rsidRPr="00833DFA">
        <w:rPr>
          <w:sz w:val="22"/>
          <w:szCs w:val="22"/>
          <w:lang w:val="es-ES"/>
        </w:rPr>
        <w:t>Aurivillius</w:t>
      </w:r>
      <w:proofErr w:type="spellEnd"/>
      <w:r w:rsidR="00DD506E" w:rsidRPr="00833DFA">
        <w:rPr>
          <w:sz w:val="22"/>
          <w:szCs w:val="22"/>
          <w:lang w:val="es-ES"/>
        </w:rPr>
        <w:t xml:space="preserve"> </w:t>
      </w:r>
      <w:proofErr w:type="spellStart"/>
      <w:r w:rsidR="00DD506E" w:rsidRPr="00833DFA">
        <w:rPr>
          <w:sz w:val="22"/>
          <w:szCs w:val="22"/>
          <w:lang w:val="es-ES"/>
        </w:rPr>
        <w:t>family</w:t>
      </w:r>
      <w:proofErr w:type="spellEnd"/>
      <w:r w:rsidR="00DD506E" w:rsidRPr="00833DFA">
        <w:rPr>
          <w:sz w:val="22"/>
          <w:szCs w:val="22"/>
          <w:lang w:val="es-ES"/>
        </w:rPr>
        <w:t xml:space="preserve">”, </w:t>
      </w:r>
      <w:proofErr w:type="spellStart"/>
      <w:r w:rsidR="00DD506E" w:rsidRPr="00833DFA">
        <w:rPr>
          <w:sz w:val="22"/>
          <w:szCs w:val="22"/>
          <w:lang w:val="es-ES"/>
        </w:rPr>
        <w:t>Journal</w:t>
      </w:r>
      <w:proofErr w:type="spellEnd"/>
      <w:r w:rsidR="00DD506E" w:rsidRPr="00833DFA">
        <w:rPr>
          <w:sz w:val="22"/>
          <w:szCs w:val="22"/>
          <w:lang w:val="es-ES"/>
        </w:rPr>
        <w:t xml:space="preserve"> of </w:t>
      </w:r>
      <w:proofErr w:type="spellStart"/>
      <w:r w:rsidR="00DD506E" w:rsidRPr="00833DFA">
        <w:rPr>
          <w:sz w:val="22"/>
          <w:szCs w:val="22"/>
          <w:lang w:val="es-ES"/>
        </w:rPr>
        <w:t>Advanced</w:t>
      </w:r>
      <w:proofErr w:type="spellEnd"/>
      <w:r w:rsidR="00DD506E" w:rsidRPr="00833DFA">
        <w:rPr>
          <w:sz w:val="22"/>
          <w:szCs w:val="22"/>
          <w:lang w:val="es-ES"/>
        </w:rPr>
        <w:t xml:space="preserve"> </w:t>
      </w:r>
      <w:proofErr w:type="spellStart"/>
      <w:r w:rsidR="00DD506E" w:rsidRPr="00833DFA">
        <w:rPr>
          <w:sz w:val="22"/>
          <w:szCs w:val="22"/>
          <w:lang w:val="es-ES"/>
        </w:rPr>
        <w:t>Dielectrics</w:t>
      </w:r>
      <w:proofErr w:type="spellEnd"/>
      <w:r w:rsidR="00DD506E" w:rsidRPr="00833DFA">
        <w:rPr>
          <w:sz w:val="22"/>
          <w:szCs w:val="22"/>
          <w:lang w:val="es-ES"/>
        </w:rPr>
        <w:t xml:space="preserve"> 3, No. 4 (2013) 1330003.</w:t>
      </w:r>
    </w:p>
    <w:p w:rsidR="00DD506E" w:rsidRPr="00833DFA" w:rsidRDefault="00AC56F5" w:rsidP="00AC56F5">
      <w:pPr>
        <w:pStyle w:val="Default"/>
        <w:numPr>
          <w:ilvl w:val="0"/>
          <w:numId w:val="4"/>
        </w:numPr>
        <w:spacing w:before="100" w:beforeAutospacing="1" w:after="240"/>
        <w:ind w:left="360"/>
        <w:jc w:val="both"/>
        <w:rPr>
          <w:sz w:val="22"/>
          <w:szCs w:val="22"/>
          <w:lang w:val="es-ES"/>
        </w:rPr>
      </w:pPr>
      <w:r w:rsidRPr="00833DFA">
        <w:rPr>
          <w:sz w:val="22"/>
          <w:szCs w:val="22"/>
          <w:lang w:val="es-ES"/>
        </w:rPr>
        <w:t>González-Abreu</w:t>
      </w:r>
      <w:r w:rsidRPr="00AC56F5">
        <w:rPr>
          <w:sz w:val="22"/>
          <w:szCs w:val="22"/>
          <w:lang w:val="es-ES"/>
        </w:rPr>
        <w:t xml:space="preserve"> </w:t>
      </w:r>
      <w:r w:rsidRPr="00833DFA">
        <w:rPr>
          <w:sz w:val="22"/>
          <w:szCs w:val="22"/>
          <w:lang w:val="es-ES"/>
        </w:rPr>
        <w:t xml:space="preserve">Y., </w:t>
      </w:r>
      <w:proofErr w:type="spellStart"/>
      <w:r w:rsidRPr="00833DFA">
        <w:rPr>
          <w:sz w:val="22"/>
          <w:szCs w:val="22"/>
          <w:lang w:val="es-ES"/>
        </w:rPr>
        <w:t>Peláiz</w:t>
      </w:r>
      <w:proofErr w:type="spellEnd"/>
      <w:r w:rsidRPr="00833DFA">
        <w:rPr>
          <w:sz w:val="22"/>
          <w:szCs w:val="22"/>
          <w:lang w:val="es-ES"/>
        </w:rPr>
        <w:t>-Barranco</w:t>
      </w:r>
      <w:r w:rsidRPr="00AC56F5">
        <w:rPr>
          <w:sz w:val="22"/>
          <w:szCs w:val="22"/>
          <w:lang w:val="es-ES"/>
        </w:rPr>
        <w:t xml:space="preserve"> </w:t>
      </w:r>
      <w:r w:rsidRPr="00833DFA">
        <w:rPr>
          <w:sz w:val="22"/>
          <w:szCs w:val="22"/>
          <w:lang w:val="es-ES"/>
        </w:rPr>
        <w:t>A., Guerra</w:t>
      </w:r>
      <w:r w:rsidRPr="00AC56F5">
        <w:rPr>
          <w:sz w:val="22"/>
          <w:szCs w:val="22"/>
          <w:lang w:val="es-ES"/>
        </w:rPr>
        <w:t xml:space="preserve"> </w:t>
      </w:r>
      <w:r w:rsidRPr="00833DFA">
        <w:rPr>
          <w:sz w:val="22"/>
          <w:szCs w:val="22"/>
          <w:lang w:val="es-ES"/>
        </w:rPr>
        <w:t xml:space="preserve">J. D. S., </w:t>
      </w:r>
      <w:proofErr w:type="spellStart"/>
      <w:r w:rsidRPr="00833DFA">
        <w:rPr>
          <w:sz w:val="22"/>
          <w:szCs w:val="22"/>
          <w:lang w:val="es-ES"/>
        </w:rPr>
        <w:t>Gagou</w:t>
      </w:r>
      <w:proofErr w:type="spellEnd"/>
      <w:r w:rsidRPr="00AC56F5">
        <w:rPr>
          <w:sz w:val="22"/>
          <w:szCs w:val="22"/>
          <w:lang w:val="es-ES"/>
        </w:rPr>
        <w:t xml:space="preserve"> </w:t>
      </w:r>
      <w:r w:rsidRPr="00833DFA">
        <w:rPr>
          <w:sz w:val="22"/>
          <w:szCs w:val="22"/>
          <w:lang w:val="es-ES"/>
        </w:rPr>
        <w:t>Y., Saint-</w:t>
      </w:r>
      <w:proofErr w:type="spellStart"/>
      <w:r w:rsidRPr="00833DFA">
        <w:rPr>
          <w:sz w:val="22"/>
          <w:szCs w:val="22"/>
          <w:lang w:val="es-ES"/>
        </w:rPr>
        <w:t>Grégoire</w:t>
      </w:r>
      <w:proofErr w:type="spellEnd"/>
      <w:r w:rsidRPr="00AC56F5">
        <w:rPr>
          <w:sz w:val="22"/>
          <w:szCs w:val="22"/>
          <w:lang w:val="es-ES"/>
        </w:rPr>
        <w:t xml:space="preserve"> </w:t>
      </w:r>
      <w:r w:rsidRPr="00833DFA">
        <w:rPr>
          <w:sz w:val="22"/>
          <w:szCs w:val="22"/>
          <w:lang w:val="es-ES"/>
        </w:rPr>
        <w:t xml:space="preserve">P.. </w:t>
      </w:r>
      <w:r w:rsidR="00DD506E" w:rsidRPr="00833DFA">
        <w:rPr>
          <w:sz w:val="22"/>
          <w:szCs w:val="22"/>
          <w:lang w:val="es-ES"/>
        </w:rPr>
        <w:t>“</w:t>
      </w:r>
      <w:proofErr w:type="spellStart"/>
      <w:r w:rsidR="00DD506E" w:rsidRPr="00833DFA">
        <w:rPr>
          <w:sz w:val="22"/>
          <w:szCs w:val="22"/>
          <w:lang w:val="es-ES"/>
        </w:rPr>
        <w:t>From</w:t>
      </w:r>
      <w:proofErr w:type="spellEnd"/>
      <w:r w:rsidR="00DD506E" w:rsidRPr="00833DFA">
        <w:rPr>
          <w:sz w:val="22"/>
          <w:szCs w:val="22"/>
          <w:lang w:val="es-ES"/>
        </w:rPr>
        <w:t xml:space="preserve"> </w:t>
      </w:r>
      <w:r>
        <w:rPr>
          <w:sz w:val="22"/>
          <w:szCs w:val="22"/>
          <w:lang w:val="es-ES"/>
        </w:rPr>
        <w:tab/>
      </w:r>
      <w:r w:rsidR="00DD506E" w:rsidRPr="00833DFA">
        <w:rPr>
          <w:sz w:val="22"/>
          <w:szCs w:val="22"/>
          <w:lang w:val="es-ES"/>
        </w:rPr>
        <w:t xml:space="preserve">normal </w:t>
      </w:r>
      <w:proofErr w:type="spellStart"/>
      <w:r w:rsidR="00DD506E" w:rsidRPr="00833DFA">
        <w:rPr>
          <w:sz w:val="22"/>
          <w:szCs w:val="22"/>
          <w:lang w:val="es-ES"/>
        </w:rPr>
        <w:t>ferroelectric</w:t>
      </w:r>
      <w:proofErr w:type="spellEnd"/>
      <w:r w:rsidR="00DD506E" w:rsidRPr="00833DFA">
        <w:rPr>
          <w:sz w:val="22"/>
          <w:szCs w:val="22"/>
          <w:lang w:val="es-ES"/>
        </w:rPr>
        <w:t xml:space="preserve"> </w:t>
      </w:r>
      <w:proofErr w:type="spellStart"/>
      <w:r w:rsidR="00DD506E" w:rsidRPr="00833DFA">
        <w:rPr>
          <w:sz w:val="22"/>
          <w:szCs w:val="22"/>
          <w:lang w:val="es-ES"/>
        </w:rPr>
        <w:t>transition</w:t>
      </w:r>
      <w:proofErr w:type="spellEnd"/>
      <w:r w:rsidR="00DD506E" w:rsidRPr="00833DFA">
        <w:rPr>
          <w:sz w:val="22"/>
          <w:szCs w:val="22"/>
          <w:lang w:val="es-ES"/>
        </w:rPr>
        <w:t xml:space="preserve"> </w:t>
      </w:r>
      <w:proofErr w:type="spellStart"/>
      <w:r w:rsidR="00DD506E" w:rsidRPr="00833DFA">
        <w:rPr>
          <w:sz w:val="22"/>
          <w:szCs w:val="22"/>
          <w:lang w:val="es-ES"/>
        </w:rPr>
        <w:t>to</w:t>
      </w:r>
      <w:proofErr w:type="spellEnd"/>
      <w:r w:rsidR="00DD506E" w:rsidRPr="00833DFA">
        <w:rPr>
          <w:sz w:val="22"/>
          <w:szCs w:val="22"/>
          <w:lang w:val="es-ES"/>
        </w:rPr>
        <w:t xml:space="preserve"> </w:t>
      </w:r>
      <w:proofErr w:type="spellStart"/>
      <w:r w:rsidR="00DD506E" w:rsidRPr="00833DFA">
        <w:rPr>
          <w:sz w:val="22"/>
          <w:szCs w:val="22"/>
          <w:lang w:val="es-ES"/>
        </w:rPr>
        <w:t>relaxor</w:t>
      </w:r>
      <w:proofErr w:type="spellEnd"/>
      <w:r w:rsidR="00DD506E" w:rsidRPr="00833DFA">
        <w:rPr>
          <w:sz w:val="22"/>
          <w:szCs w:val="22"/>
          <w:lang w:val="es-ES"/>
        </w:rPr>
        <w:t xml:space="preserve"> </w:t>
      </w:r>
      <w:proofErr w:type="spellStart"/>
      <w:r w:rsidR="00DD506E" w:rsidRPr="00833DFA">
        <w:rPr>
          <w:sz w:val="22"/>
          <w:szCs w:val="22"/>
          <w:lang w:val="es-ES"/>
        </w:rPr>
        <w:t>behavior</w:t>
      </w:r>
      <w:proofErr w:type="spellEnd"/>
      <w:r w:rsidR="00DD506E" w:rsidRPr="00833DFA">
        <w:rPr>
          <w:sz w:val="22"/>
          <w:szCs w:val="22"/>
          <w:lang w:val="es-ES"/>
        </w:rPr>
        <w:t xml:space="preserve"> in </w:t>
      </w:r>
      <w:proofErr w:type="spellStart"/>
      <w:r w:rsidR="00DD506E" w:rsidRPr="00833DFA">
        <w:rPr>
          <w:sz w:val="22"/>
          <w:szCs w:val="22"/>
          <w:lang w:val="es-ES"/>
        </w:rPr>
        <w:t>Aurivillius</w:t>
      </w:r>
      <w:proofErr w:type="spellEnd"/>
      <w:r w:rsidR="00DD506E" w:rsidRPr="00833DFA">
        <w:rPr>
          <w:sz w:val="22"/>
          <w:szCs w:val="22"/>
          <w:lang w:val="es-ES"/>
        </w:rPr>
        <w:t xml:space="preserve"> </w:t>
      </w:r>
      <w:proofErr w:type="spellStart"/>
      <w:r w:rsidR="00DD506E" w:rsidRPr="00833DFA">
        <w:rPr>
          <w:sz w:val="22"/>
          <w:szCs w:val="22"/>
          <w:lang w:val="es-ES"/>
        </w:rPr>
        <w:t>ferroelectric</w:t>
      </w:r>
      <w:proofErr w:type="spellEnd"/>
      <w:r w:rsidR="00DD506E" w:rsidRPr="00833DFA">
        <w:rPr>
          <w:sz w:val="22"/>
          <w:szCs w:val="22"/>
          <w:lang w:val="es-ES"/>
        </w:rPr>
        <w:t xml:space="preserve"> </w:t>
      </w:r>
      <w:proofErr w:type="spellStart"/>
      <w:r w:rsidR="00DD506E" w:rsidRPr="00833DFA">
        <w:rPr>
          <w:sz w:val="22"/>
          <w:szCs w:val="22"/>
          <w:lang w:val="es-ES"/>
        </w:rPr>
        <w:t>ceramics</w:t>
      </w:r>
      <w:proofErr w:type="spellEnd"/>
      <w:r w:rsidR="00DD506E" w:rsidRPr="00833DFA">
        <w:rPr>
          <w:sz w:val="22"/>
          <w:szCs w:val="22"/>
          <w:lang w:val="es-ES"/>
        </w:rPr>
        <w:t xml:space="preserve">”, </w:t>
      </w:r>
      <w:r>
        <w:rPr>
          <w:sz w:val="22"/>
          <w:szCs w:val="22"/>
          <w:lang w:val="es-ES"/>
        </w:rPr>
        <w:tab/>
      </w:r>
      <w:proofErr w:type="spellStart"/>
      <w:r w:rsidR="00DD506E" w:rsidRPr="00833DFA">
        <w:rPr>
          <w:sz w:val="22"/>
          <w:szCs w:val="22"/>
          <w:lang w:val="es-ES"/>
        </w:rPr>
        <w:t>Journal</w:t>
      </w:r>
      <w:proofErr w:type="spellEnd"/>
      <w:r w:rsidR="00DD506E" w:rsidRPr="00833DFA">
        <w:rPr>
          <w:sz w:val="22"/>
          <w:szCs w:val="22"/>
          <w:lang w:val="es-ES"/>
        </w:rPr>
        <w:t xml:space="preserve"> of </w:t>
      </w:r>
      <w:proofErr w:type="spellStart"/>
      <w:r w:rsidR="00DD506E" w:rsidRPr="00833DFA">
        <w:rPr>
          <w:sz w:val="22"/>
          <w:szCs w:val="22"/>
          <w:lang w:val="es-ES"/>
        </w:rPr>
        <w:t>Materials</w:t>
      </w:r>
      <w:proofErr w:type="spellEnd"/>
      <w:r w:rsidR="00DD506E" w:rsidRPr="00833DFA">
        <w:rPr>
          <w:sz w:val="22"/>
          <w:szCs w:val="22"/>
          <w:lang w:val="es-ES"/>
        </w:rPr>
        <w:t xml:space="preserve"> </w:t>
      </w:r>
      <w:proofErr w:type="spellStart"/>
      <w:r w:rsidR="00DD506E" w:rsidRPr="00833DFA">
        <w:rPr>
          <w:sz w:val="22"/>
          <w:szCs w:val="22"/>
          <w:lang w:val="es-ES"/>
        </w:rPr>
        <w:t>Science</w:t>
      </w:r>
      <w:proofErr w:type="spellEnd"/>
      <w:r w:rsidR="00DD506E" w:rsidRPr="00833DFA">
        <w:rPr>
          <w:sz w:val="22"/>
          <w:szCs w:val="22"/>
          <w:lang w:val="es-ES"/>
        </w:rPr>
        <w:t xml:space="preserve"> 49 (2014)</w:t>
      </w:r>
      <w:r w:rsidR="00833DFA" w:rsidRPr="00833DFA">
        <w:rPr>
          <w:sz w:val="22"/>
          <w:szCs w:val="22"/>
          <w:lang w:val="es-ES"/>
        </w:rPr>
        <w:t xml:space="preserve"> </w:t>
      </w:r>
      <w:r w:rsidR="00DD506E" w:rsidRPr="00833DFA">
        <w:rPr>
          <w:sz w:val="22"/>
          <w:szCs w:val="22"/>
          <w:lang w:val="es-ES"/>
        </w:rPr>
        <w:t>7437–7444.</w:t>
      </w:r>
    </w:p>
    <w:sectPr w:rsidR="00DD506E" w:rsidRPr="00833DFA" w:rsidSect="006D4BA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11E6B"/>
    <w:multiLevelType w:val="hybridMultilevel"/>
    <w:tmpl w:val="3F309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679FA"/>
    <w:multiLevelType w:val="hybridMultilevel"/>
    <w:tmpl w:val="6BE48E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500F9"/>
    <w:multiLevelType w:val="hybridMultilevel"/>
    <w:tmpl w:val="4AE6EC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D3537"/>
    <w:multiLevelType w:val="hybridMultilevel"/>
    <w:tmpl w:val="EF486196"/>
    <w:lvl w:ilvl="0" w:tplc="75ACE35C">
      <w:start w:val="1"/>
      <w:numFmt w:val="decimal"/>
      <w:lvlText w:val="[%1] "/>
      <w:lvlJc w:val="left"/>
      <w:pPr>
        <w:tabs>
          <w:tab w:val="num" w:pos="85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defaultTabStop w:val="720"/>
  <w:characterSpacingControl w:val="doNotCompress"/>
  <w:compat/>
  <w:rsids>
    <w:rsidRoot w:val="009424FA"/>
    <w:rsid w:val="00047DCD"/>
    <w:rsid w:val="00056800"/>
    <w:rsid w:val="00082144"/>
    <w:rsid w:val="000D67A9"/>
    <w:rsid w:val="0010715A"/>
    <w:rsid w:val="00126786"/>
    <w:rsid w:val="00142B4F"/>
    <w:rsid w:val="00171245"/>
    <w:rsid w:val="001A6075"/>
    <w:rsid w:val="001E6255"/>
    <w:rsid w:val="001F619A"/>
    <w:rsid w:val="002031A7"/>
    <w:rsid w:val="002734D8"/>
    <w:rsid w:val="002C0BF1"/>
    <w:rsid w:val="00336465"/>
    <w:rsid w:val="00397142"/>
    <w:rsid w:val="003E2572"/>
    <w:rsid w:val="0044031D"/>
    <w:rsid w:val="00473E9F"/>
    <w:rsid w:val="005268FA"/>
    <w:rsid w:val="00570D73"/>
    <w:rsid w:val="0062085F"/>
    <w:rsid w:val="00655573"/>
    <w:rsid w:val="00677C62"/>
    <w:rsid w:val="006D5F36"/>
    <w:rsid w:val="006E4237"/>
    <w:rsid w:val="00782782"/>
    <w:rsid w:val="00800626"/>
    <w:rsid w:val="00820DE9"/>
    <w:rsid w:val="00833DFA"/>
    <w:rsid w:val="00855076"/>
    <w:rsid w:val="008B50A9"/>
    <w:rsid w:val="008F1D4C"/>
    <w:rsid w:val="00926561"/>
    <w:rsid w:val="0094210F"/>
    <w:rsid w:val="009424FA"/>
    <w:rsid w:val="00974061"/>
    <w:rsid w:val="009B3F29"/>
    <w:rsid w:val="00A422DC"/>
    <w:rsid w:val="00A56A7A"/>
    <w:rsid w:val="00A67E98"/>
    <w:rsid w:val="00A96893"/>
    <w:rsid w:val="00A974E2"/>
    <w:rsid w:val="00AC0295"/>
    <w:rsid w:val="00AC56F5"/>
    <w:rsid w:val="00AE7DE8"/>
    <w:rsid w:val="00AF1447"/>
    <w:rsid w:val="00B23DCA"/>
    <w:rsid w:val="00BF14FC"/>
    <w:rsid w:val="00CB4135"/>
    <w:rsid w:val="00D06B30"/>
    <w:rsid w:val="00D21D4A"/>
    <w:rsid w:val="00D63093"/>
    <w:rsid w:val="00D82F3A"/>
    <w:rsid w:val="00D91DB3"/>
    <w:rsid w:val="00DB71E5"/>
    <w:rsid w:val="00DD2BC8"/>
    <w:rsid w:val="00DD506E"/>
    <w:rsid w:val="00DE541E"/>
    <w:rsid w:val="00F458EC"/>
    <w:rsid w:val="00FA7C55"/>
    <w:rsid w:val="00FC0CDA"/>
    <w:rsid w:val="00FE65E3"/>
    <w:rsid w:val="00FF7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2DC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22DC"/>
    <w:pPr>
      <w:ind w:left="720"/>
      <w:contextualSpacing/>
    </w:pPr>
  </w:style>
  <w:style w:type="paragraph" w:customStyle="1" w:styleId="Default">
    <w:name w:val="Default"/>
    <w:rsid w:val="00A422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0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0BF1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&#250;s\Documents\-%20-%20-%20-%20Academia\Anales\Separata%20Anales%20-%20PlantillaSinEncabezad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F0F5F-DD97-43C2-AE59-EA61B94DF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Separata Anales - PlantillaSinEncabezado.dotx</Template>
  <TotalTime>168</TotalTime>
  <Pages>6</Pages>
  <Words>2260</Words>
  <Characters>12886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Jesús</dc:creator>
  <cp:lastModifiedBy>Jesús</cp:lastModifiedBy>
  <cp:revision>25</cp:revision>
  <dcterms:created xsi:type="dcterms:W3CDTF">2016-02-07T07:24:00Z</dcterms:created>
  <dcterms:modified xsi:type="dcterms:W3CDTF">2016-02-08T02:02:00Z</dcterms:modified>
</cp:coreProperties>
</file>